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C88D2"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Sample </w:t>
      </w:r>
    </w:p>
    <w:p w14:paraId="4799D45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r w:rsidRPr="005D0E00">
        <w:rPr>
          <w:rFonts w:ascii="Tw Cen MT" w:eastAsiaTheme="minorHAnsi" w:hAnsi="Tw Cen MT" w:cstheme="minorBidi"/>
          <w:b/>
          <w:bCs/>
          <w:sz w:val="72"/>
          <w:szCs w:val="72"/>
          <w:lang w:val="en-IE"/>
        </w:rPr>
        <w:t xml:space="preserve">Travel and Subsistence Expenses Policy </w:t>
      </w:r>
    </w:p>
    <w:p w14:paraId="73746865" w14:textId="0466AA3D" w:rsidR="005D0E00" w:rsidRPr="005D0E00" w:rsidRDefault="005D0E00" w:rsidP="005D0E00">
      <w:pPr>
        <w:spacing w:after="160" w:line="259" w:lineRule="auto"/>
        <w:rPr>
          <w:rFonts w:ascii="Tw Cen MT" w:eastAsiaTheme="minorHAnsi" w:hAnsi="Tw Cen MT" w:cstheme="minorBidi"/>
          <w:b/>
          <w:bCs/>
          <w:sz w:val="72"/>
          <w:szCs w:val="72"/>
          <w:lang w:val="en-IE"/>
        </w:rPr>
      </w:pPr>
      <w:r w:rsidRPr="00A80111">
        <w:rPr>
          <w:rFonts w:ascii="Tw Cen MT" w:eastAsiaTheme="minorHAnsi" w:hAnsi="Tw Cen MT" w:cstheme="minorBidi"/>
          <w:b/>
          <w:bCs/>
          <w:sz w:val="72"/>
          <w:szCs w:val="72"/>
          <w:lang w:val="en-IE"/>
        </w:rPr>
        <w:t xml:space="preserve">for </w:t>
      </w:r>
      <w:r w:rsidR="004243F8" w:rsidRPr="00A80111">
        <w:rPr>
          <w:rFonts w:ascii="Tw Cen MT" w:eastAsiaTheme="minorHAnsi" w:hAnsi="Tw Cen MT" w:cstheme="minorBidi"/>
          <w:b/>
          <w:bCs/>
          <w:sz w:val="72"/>
          <w:szCs w:val="72"/>
          <w:lang w:val="en-IE"/>
        </w:rPr>
        <w:t>Primary</w:t>
      </w:r>
      <w:r w:rsidRPr="00A80111">
        <w:rPr>
          <w:rFonts w:ascii="Tw Cen MT" w:eastAsiaTheme="minorHAnsi" w:hAnsi="Tw Cen MT" w:cstheme="minorBidi"/>
          <w:b/>
          <w:bCs/>
          <w:sz w:val="72"/>
          <w:szCs w:val="72"/>
          <w:lang w:val="en-IE"/>
        </w:rPr>
        <w:t xml:space="preserve"> Schools</w:t>
      </w:r>
    </w:p>
    <w:p w14:paraId="53D5D384"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4D204D4A"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6B41DDA8" w14:textId="77777777" w:rsidR="005D0E00" w:rsidRPr="005D0E00" w:rsidRDefault="005D0E00" w:rsidP="005D0E00">
      <w:pPr>
        <w:spacing w:after="160" w:line="259" w:lineRule="auto"/>
        <w:rPr>
          <w:rFonts w:ascii="Tw Cen MT" w:eastAsiaTheme="minorHAnsi" w:hAnsi="Tw Cen MT" w:cstheme="minorBidi"/>
          <w:b/>
          <w:bCs/>
          <w:sz w:val="72"/>
          <w:szCs w:val="72"/>
          <w:lang w:val="en-IE"/>
        </w:rPr>
      </w:pPr>
    </w:p>
    <w:p w14:paraId="58E164B3"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59E10BCE" w14:textId="77777777" w:rsidR="005D0E00" w:rsidRPr="005D0E00" w:rsidRDefault="005D0E00" w:rsidP="005D0E00">
      <w:pPr>
        <w:keepNext/>
        <w:spacing w:line="360" w:lineRule="auto"/>
        <w:jc w:val="both"/>
        <w:outlineLvl w:val="0"/>
        <w:rPr>
          <w:rFonts w:ascii="Tw Cen MT" w:eastAsiaTheme="minorHAnsi" w:hAnsi="Tw Cen MT" w:cstheme="minorBidi"/>
          <w:b/>
          <w:bCs/>
          <w:sz w:val="72"/>
          <w:szCs w:val="72"/>
          <w:lang w:val="en-IE"/>
        </w:rPr>
      </w:pPr>
    </w:p>
    <w:p w14:paraId="298EC371" w14:textId="77777777" w:rsidR="005D0E00" w:rsidRPr="005D0E00" w:rsidRDefault="005D0E00" w:rsidP="005D0E00">
      <w:pPr>
        <w:keepNext/>
        <w:spacing w:line="360" w:lineRule="auto"/>
        <w:jc w:val="both"/>
        <w:outlineLvl w:val="0"/>
        <w:rPr>
          <w:rFonts w:ascii="Tw Cen MT" w:hAnsi="Tw Cen MT" w:cs="Arial"/>
          <w:i/>
          <w:iCs/>
          <w:sz w:val="26"/>
          <w:szCs w:val="26"/>
          <w:lang w:val="en-IE"/>
        </w:rPr>
      </w:pPr>
    </w:p>
    <w:p w14:paraId="64EC8537" w14:textId="77777777" w:rsidR="005D0E00" w:rsidRPr="005D0E00" w:rsidRDefault="005D0E00" w:rsidP="005D0E0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60BF6D8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2ADA29D1"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0E82F2DF"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p w14:paraId="50AC147A" w14:textId="77777777" w:rsidR="005D0E00" w:rsidRPr="005D0E00" w:rsidRDefault="005D0E00" w:rsidP="005D0E00">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5D0E00" w:rsidRPr="005D0E00" w14:paraId="48BAD55E" w14:textId="77777777" w:rsidTr="003612C9">
        <w:trPr>
          <w:trHeight w:val="2429"/>
        </w:trPr>
        <w:tc>
          <w:tcPr>
            <w:tcW w:w="9016" w:type="dxa"/>
            <w:shd w:val="clear" w:color="auto" w:fill="E7E6E6" w:themeFill="background2"/>
          </w:tcPr>
          <w:p w14:paraId="749A6063" w14:textId="77777777" w:rsidR="005D0E00" w:rsidRPr="005D0E00" w:rsidRDefault="005D0E00" w:rsidP="005D0E00">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6170AE86"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Template for Travel and Subsistence Expenses Policy for</w:t>
            </w:r>
          </w:p>
          <w:p w14:paraId="3AE42E8F" w14:textId="77777777" w:rsidR="005D0E00" w:rsidRPr="005D0E00" w:rsidRDefault="005D0E00" w:rsidP="005D0E00">
            <w:pPr>
              <w:jc w:val="center"/>
              <w:rPr>
                <w:rFonts w:ascii="Tw Cen MT" w:eastAsia="Calibri" w:hAnsi="Tw Cen MT" w:cstheme="minorHAnsi"/>
                <w:color w:val="000000"/>
                <w:sz w:val="32"/>
                <w:szCs w:val="32"/>
                <w:lang w:val="en-IE"/>
              </w:rPr>
            </w:pPr>
            <w:r w:rsidRPr="005D0E00">
              <w:rPr>
                <w:rFonts w:ascii="Tw Cen MT" w:eastAsia="Garamond" w:hAnsi="Tw Cen MT" w:cstheme="minorHAnsi"/>
                <w:b/>
                <w:color w:val="000000"/>
                <w:sz w:val="32"/>
                <w:szCs w:val="32"/>
                <w:lang w:val="en-IE"/>
              </w:rPr>
              <w:t>Members of Board of Management,</w:t>
            </w:r>
          </w:p>
          <w:p w14:paraId="5EDB02A8" w14:textId="77777777" w:rsidR="005D0E00" w:rsidRPr="005D0E00" w:rsidRDefault="005D0E00" w:rsidP="005D0E00">
            <w:pPr>
              <w:jc w:val="center"/>
              <w:rPr>
                <w:rFonts w:ascii="Tw Cen MT" w:eastAsia="Garamond" w:hAnsi="Tw Cen MT" w:cstheme="minorHAnsi"/>
                <w:b/>
                <w:color w:val="000000"/>
                <w:sz w:val="32"/>
                <w:szCs w:val="32"/>
                <w:lang w:val="en-IE"/>
              </w:rPr>
            </w:pPr>
            <w:r w:rsidRPr="005D0E00">
              <w:rPr>
                <w:rFonts w:ascii="Tw Cen MT" w:eastAsia="Garamond" w:hAnsi="Tw Cen MT" w:cstheme="minorHAnsi"/>
                <w:b/>
                <w:color w:val="000000"/>
                <w:sz w:val="32"/>
                <w:szCs w:val="32"/>
                <w:lang w:val="en-IE"/>
              </w:rPr>
              <w:t>School Principal and School Personnel</w:t>
            </w:r>
          </w:p>
          <w:p w14:paraId="1301D7A7" w14:textId="719D87CD" w:rsidR="005D0E00" w:rsidRPr="005D0E00" w:rsidRDefault="005D0E00" w:rsidP="005D0E00">
            <w:pPr>
              <w:jc w:val="center"/>
              <w:rPr>
                <w:rFonts w:ascii="Tw Cen MT" w:eastAsia="Calibri" w:hAnsi="Tw Cen MT" w:cstheme="minorHAnsi"/>
                <w:color w:val="000000"/>
                <w:sz w:val="32"/>
                <w:szCs w:val="32"/>
                <w:u w:val="single"/>
                <w:lang w:val="en-IE"/>
              </w:rPr>
            </w:pPr>
            <w:r w:rsidRPr="00A80111">
              <w:rPr>
                <w:rFonts w:ascii="Tw Cen MT" w:eastAsia="Garamond" w:hAnsi="Tw Cen MT" w:cstheme="minorHAnsi"/>
                <w:b/>
                <w:color w:val="000000"/>
                <w:sz w:val="32"/>
                <w:szCs w:val="32"/>
                <w:lang w:val="en-IE"/>
              </w:rPr>
              <w:t>(</w:t>
            </w:r>
            <w:r w:rsidR="004243F8" w:rsidRPr="00A80111">
              <w:rPr>
                <w:rFonts w:ascii="Tw Cen MT" w:eastAsia="Garamond" w:hAnsi="Tw Cen MT" w:cstheme="minorHAnsi"/>
                <w:b/>
                <w:color w:val="000000"/>
                <w:sz w:val="32"/>
                <w:szCs w:val="32"/>
                <w:lang w:val="en-IE"/>
              </w:rPr>
              <w:t>Primary</w:t>
            </w:r>
            <w:r w:rsidRPr="00A80111">
              <w:rPr>
                <w:rFonts w:ascii="Tw Cen MT" w:eastAsia="Garamond" w:hAnsi="Tw Cen MT" w:cstheme="minorHAnsi"/>
                <w:b/>
                <w:color w:val="000000"/>
                <w:sz w:val="32"/>
                <w:szCs w:val="32"/>
                <w:lang w:val="en-IE"/>
              </w:rPr>
              <w:t xml:space="preserve"> School)</w:t>
            </w:r>
          </w:p>
        </w:tc>
      </w:tr>
    </w:tbl>
    <w:p w14:paraId="6A507598"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p>
    <w:p w14:paraId="2BBC3DEF" w14:textId="2F2612E1"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w:t>
      </w:r>
      <w:r w:rsidR="005924A2">
        <w:rPr>
          <w:rFonts w:ascii="Tw Cen MT" w:eastAsiaTheme="minorHAnsi" w:hAnsi="Tw Cen MT" w:cstheme="minorBidi"/>
          <w:sz w:val="26"/>
          <w:szCs w:val="26"/>
          <w:lang w:val="en-IE"/>
        </w:rPr>
        <w:t xml:space="preserve"> the</w:t>
      </w:r>
      <w:r w:rsidRPr="005D0E00">
        <w:rPr>
          <w:rFonts w:ascii="Tw Cen MT" w:eastAsiaTheme="minorHAnsi" w:hAnsi="Tw Cen MT" w:cstheme="minorBidi"/>
          <w:sz w:val="26"/>
          <w:szCs w:val="26"/>
          <w:lang w:val="en-IE"/>
        </w:rPr>
        <w:t xml:space="preserve"> </w:t>
      </w:r>
      <w:r w:rsidR="00C24DF4">
        <w:rPr>
          <w:rFonts w:ascii="Tw Cen MT" w:eastAsiaTheme="minorHAnsi" w:hAnsi="Tw Cen MT" w:cstheme="minorBidi"/>
          <w:sz w:val="26"/>
          <w:szCs w:val="26"/>
          <w:lang w:val="en-IE"/>
        </w:rPr>
        <w:t>b</w:t>
      </w:r>
      <w:r w:rsidRPr="005D0E00">
        <w:rPr>
          <w:rFonts w:ascii="Tw Cen MT" w:eastAsiaTheme="minorHAnsi" w:hAnsi="Tw Cen MT" w:cstheme="minorBidi"/>
          <w:sz w:val="26"/>
          <w:szCs w:val="26"/>
          <w:lang w:val="en-IE"/>
        </w:rPr>
        <w:t xml:space="preserve">oard of </w:t>
      </w:r>
      <w:r w:rsidR="00A0545B">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04333CFB" w14:textId="66E5D13D" w:rsid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policy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8750C31" w14:textId="672847AA" w:rsidR="00AB032C" w:rsidRPr="005D0E00" w:rsidRDefault="00AB032C" w:rsidP="005D0E00">
      <w:pPr>
        <w:spacing w:after="160" w:line="259" w:lineRule="auto"/>
        <w:rPr>
          <w:rFonts w:ascii="Tw Cen MT" w:eastAsiaTheme="minorHAnsi" w:hAnsi="Tw Cen MT" w:cstheme="minorBidi"/>
          <w:sz w:val="26"/>
          <w:szCs w:val="26"/>
          <w:lang w:val="en-IE"/>
        </w:rPr>
      </w:pPr>
      <w:r w:rsidRPr="00A80111">
        <w:rPr>
          <w:rFonts w:ascii="Tw Cen MT" w:eastAsiaTheme="minorHAnsi" w:hAnsi="Tw Cen MT" w:cstheme="minorBidi"/>
          <w:sz w:val="26"/>
          <w:szCs w:val="26"/>
          <w:lang w:val="en-IE"/>
        </w:rPr>
        <w:t>This policy document</w:t>
      </w:r>
      <w:r w:rsidR="008F4322" w:rsidRPr="00A80111">
        <w:rPr>
          <w:rFonts w:ascii="Tw Cen MT" w:eastAsiaTheme="minorHAnsi" w:hAnsi="Tw Cen MT" w:cstheme="minorBidi"/>
          <w:sz w:val="26"/>
          <w:szCs w:val="26"/>
          <w:lang w:val="en-IE"/>
        </w:rPr>
        <w:t xml:space="preserve"> should be read in conjunction with the FSSU Travel and Subsistence financial guideline</w:t>
      </w:r>
      <w:r w:rsidR="00335C16" w:rsidRPr="00A80111">
        <w:rPr>
          <w:rFonts w:ascii="Tw Cen MT" w:eastAsiaTheme="minorHAnsi" w:hAnsi="Tw Cen MT" w:cstheme="minorBidi"/>
          <w:sz w:val="26"/>
          <w:szCs w:val="26"/>
          <w:lang w:val="en-IE"/>
        </w:rPr>
        <w:t xml:space="preserve"> which can be found on </w:t>
      </w:r>
      <w:r w:rsidR="00B219B9" w:rsidRPr="00A80111">
        <w:rPr>
          <w:rFonts w:ascii="Tw Cen MT" w:eastAsiaTheme="minorHAnsi" w:hAnsi="Tw Cen MT" w:cstheme="minorBidi"/>
          <w:sz w:val="26"/>
          <w:szCs w:val="26"/>
          <w:lang w:val="en-IE"/>
        </w:rPr>
        <w:t>www.fssu.ie.</w:t>
      </w:r>
    </w:p>
    <w:p w14:paraId="3CB72966" w14:textId="77777777" w:rsidR="005D0E00" w:rsidRPr="005D0E00" w:rsidRDefault="005D0E00" w:rsidP="005D0E00">
      <w:pPr>
        <w:spacing w:line="259" w:lineRule="auto"/>
        <w:ind w:left="376"/>
        <w:rPr>
          <w:rFonts w:ascii="Tw Cen MT" w:eastAsia="Calibri" w:hAnsi="Tw Cen MT" w:cstheme="minorHAnsi"/>
          <w:color w:val="000000"/>
          <w:sz w:val="26"/>
          <w:szCs w:val="26"/>
          <w:lang w:val="en-IE" w:eastAsia="en-IE"/>
        </w:rPr>
      </w:pPr>
    </w:p>
    <w:p w14:paraId="59BBFB14" w14:textId="77777777" w:rsidR="005D0E00" w:rsidRPr="005D0E00" w:rsidRDefault="005D0E00" w:rsidP="005D0E00">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1B9C23FB" w14:textId="77777777" w:rsidR="005D0E00" w:rsidRPr="005D0E00" w:rsidRDefault="005D0E00" w:rsidP="005D0E00">
      <w:pPr>
        <w:spacing w:line="259" w:lineRule="auto"/>
        <w:rPr>
          <w:rFonts w:ascii="Tw Cen MT" w:eastAsia="Calibri" w:hAnsi="Tw Cen MT" w:cstheme="minorHAnsi"/>
          <w:color w:val="000000"/>
          <w:sz w:val="26"/>
          <w:szCs w:val="26"/>
          <w:lang w:val="en-IE" w:eastAsia="en-IE"/>
        </w:rPr>
      </w:pPr>
      <w:r w:rsidRPr="005D0E00">
        <w:rPr>
          <w:rFonts w:ascii="Tw Cen MT" w:hAnsi="Tw Cen MT" w:cstheme="minorHAnsi"/>
          <w:b/>
          <w:color w:val="000000"/>
          <w:sz w:val="26"/>
          <w:szCs w:val="26"/>
          <w:lang w:val="en-IE" w:eastAsia="en-IE"/>
        </w:rPr>
        <w:t xml:space="preserve"> </w:t>
      </w:r>
    </w:p>
    <w:p w14:paraId="2C61E45E" w14:textId="07AB3F24" w:rsidR="00A36DBA" w:rsidRPr="00335C16" w:rsidRDefault="005D0E00" w:rsidP="00335C16">
      <w:pPr>
        <w:spacing w:before="240"/>
        <w:jc w:val="both"/>
        <w:rPr>
          <w:rFonts w:ascii="Tw Cen MT" w:hAnsi="Tw Cen MT" w:cstheme="minorHAnsi"/>
          <w:color w:val="000000"/>
          <w:sz w:val="26"/>
          <w:szCs w:val="26"/>
          <w:lang w:val="en-IE" w:eastAsia="en-IE"/>
        </w:rPr>
      </w:pPr>
      <w:r w:rsidRPr="00335C16">
        <w:rPr>
          <w:rFonts w:ascii="Tw Cen MT" w:hAnsi="Tw Cen MT" w:cstheme="minorHAnsi"/>
          <w:color w:val="000000"/>
          <w:sz w:val="26"/>
          <w:szCs w:val="26"/>
          <w:lang w:val="en-IE" w:eastAsia="en-IE"/>
        </w:rPr>
        <w:t>Travel and subsistence allowances may be paid to members of the board of management, Principal, Deputy Principal, teaching and non-teaching staff</w:t>
      </w:r>
      <w:r w:rsidR="00AE7902" w:rsidRPr="00335C16">
        <w:rPr>
          <w:rFonts w:ascii="Tw Cen MT" w:hAnsi="Tw Cen MT" w:cstheme="minorHAnsi"/>
          <w:color w:val="000000"/>
          <w:sz w:val="26"/>
          <w:szCs w:val="26"/>
          <w:lang w:val="en-IE" w:eastAsia="en-IE"/>
        </w:rPr>
        <w:t>, selection committee members and volunteers</w:t>
      </w:r>
      <w:r w:rsidRPr="00335C16">
        <w:rPr>
          <w:rFonts w:ascii="Tw Cen MT" w:hAnsi="Tw Cen MT" w:cstheme="minorHAnsi"/>
          <w:color w:val="000000"/>
          <w:sz w:val="26"/>
          <w:szCs w:val="26"/>
          <w:lang w:val="en-IE" w:eastAsia="en-IE"/>
        </w:rPr>
        <w:t xml:space="preserve"> for necessary travel required to carry out school business under the terms set out </w:t>
      </w:r>
      <w:r w:rsidRPr="00A80111">
        <w:rPr>
          <w:rFonts w:ascii="Tw Cen MT" w:hAnsi="Tw Cen MT" w:cstheme="minorHAnsi"/>
          <w:color w:val="000000"/>
          <w:sz w:val="26"/>
          <w:szCs w:val="26"/>
          <w:lang w:val="en-IE" w:eastAsia="en-IE"/>
        </w:rPr>
        <w:t xml:space="preserve">below. </w:t>
      </w:r>
      <w:r w:rsidR="00A36DBA" w:rsidRPr="00A80111">
        <w:rPr>
          <w:rFonts w:ascii="Tw Cen MT" w:hAnsi="Tw Cen MT" w:cstheme="minorHAnsi"/>
          <w:color w:val="000000"/>
          <w:sz w:val="26"/>
          <w:szCs w:val="26"/>
          <w:lang w:val="en-IE" w:eastAsia="en-IE"/>
        </w:rPr>
        <w:t>Members of boards of management shall not receive any financial remuneration for his or her services as a member of the board. Travel to and from board of management meetings is not an allowable travel expense.</w:t>
      </w:r>
    </w:p>
    <w:p w14:paraId="501D155F" w14:textId="4282C7CF"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6C9B867"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03B40790" w14:textId="05504D81" w:rsidR="005D0E00" w:rsidRPr="005D0E00" w:rsidRDefault="005D0E00" w:rsidP="005D0E00">
      <w:pPr>
        <w:spacing w:line="259" w:lineRule="auto"/>
        <w:ind w:left="376"/>
        <w:rPr>
          <w:rFonts w:ascii="Tw Cen MT" w:eastAsia="Calibri" w:hAnsi="Tw Cen MT" w:cstheme="minorHAnsi"/>
          <w:b/>
          <w:bCs/>
          <w:color w:val="000000"/>
          <w:sz w:val="26"/>
          <w:szCs w:val="26"/>
          <w:lang w:val="en-IE" w:eastAsia="en-IE"/>
        </w:rPr>
      </w:pPr>
      <w:r w:rsidRPr="005D0E00">
        <w:rPr>
          <w:rFonts w:ascii="Tw Cen MT" w:eastAsia="Calibri" w:hAnsi="Tw Cen MT" w:cstheme="minorHAnsi"/>
          <w:b/>
          <w:bCs/>
          <w:color w:val="000000"/>
          <w:sz w:val="26"/>
          <w:szCs w:val="26"/>
          <w:lang w:val="en-IE" w:eastAsia="en-IE"/>
        </w:rPr>
        <w:t>2.</w:t>
      </w:r>
      <w:r w:rsidRPr="005D0E00">
        <w:rPr>
          <w:rFonts w:ascii="Tw Cen MT" w:eastAsia="Calibri" w:hAnsi="Tw Cen MT" w:cstheme="minorHAnsi"/>
          <w:b/>
          <w:bCs/>
          <w:color w:val="000000"/>
          <w:sz w:val="26"/>
          <w:szCs w:val="26"/>
          <w:lang w:val="en-IE" w:eastAsia="en-IE"/>
        </w:rPr>
        <w:tab/>
        <w:t>Types of business for which expense may be claimed:</w:t>
      </w:r>
      <w:r w:rsidR="00743A57">
        <w:rPr>
          <w:rFonts w:ascii="Tw Cen MT" w:eastAsia="Calibri" w:hAnsi="Tw Cen MT" w:cstheme="minorHAnsi"/>
          <w:b/>
          <w:bCs/>
          <w:color w:val="000000"/>
          <w:sz w:val="26"/>
          <w:szCs w:val="26"/>
          <w:lang w:val="en-IE" w:eastAsia="en-IE"/>
        </w:rPr>
        <w:br/>
      </w:r>
    </w:p>
    <w:p w14:paraId="2C92BF02" w14:textId="6255434C" w:rsidR="005D0E00" w:rsidRPr="005D0E00" w:rsidRDefault="005D0E00" w:rsidP="005D0E00">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Principal may be paid expenses for necessary travel to carry out school business either in his/her capacity as Principal or as Secretary of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for the following: </w:t>
      </w:r>
    </w:p>
    <w:p w14:paraId="38D3FC57" w14:textId="52C924E8"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7847404" w14:textId="77777777" w:rsidR="005D0E00" w:rsidRPr="005D0E00" w:rsidRDefault="005D0E00" w:rsidP="005D0E00">
      <w:pPr>
        <w:spacing w:line="248" w:lineRule="auto"/>
        <w:ind w:left="1440" w:right="1156"/>
        <w:contextualSpacing/>
        <w:jc w:val="both"/>
        <w:rPr>
          <w:rFonts w:ascii="Tw Cen MT" w:hAnsi="Tw Cen MT" w:cstheme="minorHAnsi"/>
          <w:color w:val="000000"/>
          <w:sz w:val="26"/>
          <w:szCs w:val="26"/>
          <w:lang w:val="en-IE" w:eastAsia="en-IE"/>
        </w:rPr>
      </w:pPr>
    </w:p>
    <w:p w14:paraId="6F639232" w14:textId="350B978A" w:rsidR="005D0E00" w:rsidRPr="005D0E00" w:rsidRDefault="005D0E00" w:rsidP="005D0E00">
      <w:pPr>
        <w:numPr>
          <w:ilvl w:val="0"/>
          <w:numId w:val="9"/>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w:t>
      </w:r>
      <w:r w:rsidR="00734CB0">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 xml:space="preserve">anagement, by agreement with the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may be paid travel and subsistence allowances in the following circumstances: </w:t>
      </w:r>
    </w:p>
    <w:p w14:paraId="59EC72B6" w14:textId="77777777" w:rsidR="005D0E00" w:rsidRPr="005D0E00" w:rsidRDefault="005D0E00" w:rsidP="005D0E00">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ab/>
        <w:t>[</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7E33A05" w14:textId="77777777" w:rsidR="005D0E00" w:rsidRPr="005D0E00" w:rsidRDefault="005D0E00" w:rsidP="007F14E4">
      <w:pPr>
        <w:spacing w:line="248" w:lineRule="auto"/>
        <w:ind w:right="1156"/>
        <w:contextualSpacing/>
        <w:jc w:val="both"/>
        <w:rPr>
          <w:rFonts w:ascii="Tw Cen MT" w:hAnsi="Tw Cen MT" w:cstheme="minorHAnsi"/>
          <w:color w:val="000000"/>
          <w:sz w:val="26"/>
          <w:szCs w:val="26"/>
          <w:lang w:val="en-IE" w:eastAsia="en-IE"/>
        </w:rPr>
      </w:pPr>
    </w:p>
    <w:p w14:paraId="4B12F435" w14:textId="0C30A52F" w:rsidR="005D0E00" w:rsidRPr="005D0E00" w:rsidRDefault="005D0E00" w:rsidP="007F14E4">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Board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members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12F62CE" w14:textId="77777777" w:rsidR="005D0E00" w:rsidRPr="005D0E00" w:rsidRDefault="005D0E00" w:rsidP="005D0E00">
      <w:pPr>
        <w:spacing w:line="248" w:lineRule="auto"/>
        <w:ind w:left="1440" w:right="1156"/>
        <w:contextualSpacing/>
        <w:jc w:val="both"/>
        <w:rPr>
          <w:rFonts w:ascii="Calibri" w:eastAsia="Calibri" w:hAnsi="Calibri" w:cs="Calibri"/>
          <w:color w:val="000000"/>
          <w:sz w:val="22"/>
          <w:szCs w:val="22"/>
          <w:lang w:val="en-IE" w:eastAsia="en-IE"/>
        </w:rPr>
      </w:pPr>
    </w:p>
    <w:p w14:paraId="01EE529B" w14:textId="413DA30A" w:rsidR="005D0E00" w:rsidRPr="005D0E00" w:rsidRDefault="005D0E00" w:rsidP="005D0E00">
      <w:pPr>
        <w:numPr>
          <w:ilvl w:val="0"/>
          <w:numId w:val="9"/>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Teachers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2EE3A8A6" w14:textId="77777777" w:rsidR="005D0E00" w:rsidRPr="005D0E00" w:rsidRDefault="005D0E00" w:rsidP="005D0E00">
      <w:pPr>
        <w:spacing w:line="248" w:lineRule="auto"/>
        <w:ind w:left="1440" w:right="1156"/>
        <w:contextualSpacing/>
        <w:jc w:val="both"/>
        <w:rPr>
          <w:rFonts w:ascii="Tw Cen MT" w:eastAsia="Calibri" w:hAnsi="Tw Cen MT" w:cstheme="minorHAnsi"/>
          <w:color w:val="000000"/>
          <w:sz w:val="26"/>
          <w:szCs w:val="26"/>
          <w:lang w:val="en-IE" w:eastAsia="en-IE"/>
        </w:rPr>
      </w:pPr>
    </w:p>
    <w:p w14:paraId="38F6F50F" w14:textId="652267D7" w:rsidR="00D81DBF" w:rsidRPr="0062729A" w:rsidRDefault="005D0E00" w:rsidP="00E646D2">
      <w:pPr>
        <w:numPr>
          <w:ilvl w:val="0"/>
          <w:numId w:val="9"/>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Non-teaching employees of a </w:t>
      </w:r>
      <w:r w:rsidR="002079A6">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of </w:t>
      </w:r>
      <w:r w:rsidR="002079A6">
        <w:rPr>
          <w:rFonts w:ascii="Tw Cen MT" w:hAnsi="Tw Cen MT" w:cstheme="minorHAnsi"/>
          <w:color w:val="000000"/>
          <w:sz w:val="26"/>
          <w:szCs w:val="26"/>
          <w:lang w:val="en-IE" w:eastAsia="en-IE"/>
        </w:rPr>
        <w:t>m</w:t>
      </w:r>
      <w:r w:rsidRPr="005D0E00">
        <w:rPr>
          <w:rFonts w:ascii="Tw Cen MT" w:hAnsi="Tw Cen MT" w:cstheme="minorHAnsi"/>
          <w:color w:val="000000"/>
          <w:sz w:val="26"/>
          <w:szCs w:val="26"/>
          <w:lang w:val="en-IE" w:eastAsia="en-IE"/>
        </w:rPr>
        <w:t>anagement [</w:t>
      </w:r>
      <w:r w:rsidRPr="005D0E00">
        <w:rPr>
          <w:rFonts w:ascii="Tw Cen MT" w:hAnsi="Tw Cen MT" w:cstheme="minorHAnsi"/>
          <w:color w:val="000000"/>
          <w:sz w:val="26"/>
          <w:szCs w:val="26"/>
          <w:highlight w:val="yellow"/>
          <w:lang w:val="en-IE" w:eastAsia="en-IE"/>
        </w:rPr>
        <w:t>Board to define circumstances</w:t>
      </w:r>
      <w:r w:rsidRPr="005D0E00">
        <w:rPr>
          <w:rFonts w:ascii="Tw Cen MT" w:hAnsi="Tw Cen MT" w:cstheme="minorHAnsi"/>
          <w:color w:val="000000"/>
          <w:sz w:val="26"/>
          <w:szCs w:val="26"/>
          <w:lang w:val="en-IE" w:eastAsia="en-IE"/>
        </w:rPr>
        <w:t>]</w:t>
      </w:r>
    </w:p>
    <w:p w14:paraId="3F7845C6" w14:textId="77777777" w:rsidR="00952747" w:rsidRDefault="00952747" w:rsidP="00952747">
      <w:pPr>
        <w:pStyle w:val="ListParagraph"/>
        <w:rPr>
          <w:rFonts w:ascii="Tw Cen MT" w:hAnsi="Tw Cen MT" w:cstheme="minorHAnsi"/>
          <w:color w:val="000000"/>
          <w:sz w:val="26"/>
          <w:szCs w:val="26"/>
          <w:lang w:val="en-IE" w:eastAsia="en-IE"/>
        </w:rPr>
      </w:pPr>
    </w:p>
    <w:p w14:paraId="401CF06C" w14:textId="5690E291" w:rsidR="00A75B0E" w:rsidRPr="00A75B0E" w:rsidRDefault="00C40753"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sidRPr="004B4DE4">
        <w:rPr>
          <w:rFonts w:ascii="Tw Cen MT" w:hAnsi="Tw Cen MT" w:cstheme="minorHAnsi"/>
          <w:sz w:val="26"/>
          <w:szCs w:val="26"/>
          <w:lang w:val="en-IE" w:eastAsia="en-IE"/>
        </w:rPr>
        <w:lastRenderedPageBreak/>
        <w:t>Independent members of the selection committee [</w:t>
      </w:r>
      <w:r w:rsidRPr="004B4DE4">
        <w:rPr>
          <w:rFonts w:ascii="Tw Cen MT" w:hAnsi="Tw Cen MT" w:cstheme="minorHAnsi"/>
          <w:sz w:val="26"/>
          <w:szCs w:val="26"/>
          <w:highlight w:val="yellow"/>
          <w:lang w:val="en-IE" w:eastAsia="en-IE"/>
        </w:rPr>
        <w:t>Board to define circumstances</w:t>
      </w:r>
      <w:r w:rsidR="00D81DBF">
        <w:rPr>
          <w:rFonts w:ascii="Tw Cen MT" w:hAnsi="Tw Cen MT" w:cstheme="minorHAnsi"/>
          <w:sz w:val="26"/>
          <w:szCs w:val="26"/>
          <w:lang w:val="en-IE" w:eastAsia="en-IE"/>
        </w:rPr>
        <w:t>]</w:t>
      </w:r>
      <w:r w:rsidR="005F0C5A" w:rsidRPr="004B4DE4">
        <w:rPr>
          <w:rFonts w:ascii="Tw Cen MT" w:hAnsi="Tw Cen MT" w:cstheme="minorHAnsi"/>
          <w:sz w:val="26"/>
          <w:szCs w:val="26"/>
          <w:lang w:val="en-IE" w:eastAsia="en-IE"/>
        </w:rPr>
        <w:t xml:space="preserve"> </w:t>
      </w:r>
    </w:p>
    <w:p w14:paraId="7CA78424" w14:textId="73F67FA4" w:rsidR="00760535" w:rsidRDefault="005F0C5A" w:rsidP="00D81DBF">
      <w:pPr>
        <w:spacing w:after="160" w:line="248" w:lineRule="auto"/>
        <w:ind w:left="1440" w:right="1156"/>
        <w:contextualSpacing/>
        <w:jc w:val="both"/>
        <w:rPr>
          <w:rFonts w:ascii="Tw Cen MT" w:eastAsia="Calibri" w:hAnsi="Tw Cen MT"/>
          <w:sz w:val="26"/>
          <w:szCs w:val="26"/>
        </w:rPr>
      </w:pPr>
      <w:r w:rsidRPr="004B4DE4">
        <w:rPr>
          <w:rFonts w:ascii="Tw Cen MT" w:eastAsia="Calibri" w:hAnsi="Tw Cen MT"/>
          <w:sz w:val="26"/>
          <w:szCs w:val="26"/>
        </w:rPr>
        <w:t>Journeys between home and the school or interview location are not business journeys and any reimbursement of motoring expenses (including taxi fares) in respect of the cost of such journeys is taxable</w:t>
      </w:r>
      <w:r w:rsidR="00743A57" w:rsidRPr="004B4DE4">
        <w:rPr>
          <w:rFonts w:ascii="Tw Cen MT" w:eastAsia="Calibri" w:hAnsi="Tw Cen MT"/>
          <w:sz w:val="26"/>
          <w:szCs w:val="26"/>
        </w:rPr>
        <w:t>.</w:t>
      </w:r>
    </w:p>
    <w:p w14:paraId="0B76CBC9" w14:textId="77777777" w:rsidR="003005E7" w:rsidRDefault="003005E7">
      <w:pPr>
        <w:spacing w:after="160" w:line="248" w:lineRule="auto"/>
        <w:ind w:left="1440" w:right="1156"/>
        <w:contextualSpacing/>
        <w:jc w:val="both"/>
        <w:rPr>
          <w:rFonts w:ascii="Tw Cen MT" w:hAnsi="Tw Cen MT" w:cstheme="minorHAnsi"/>
          <w:sz w:val="26"/>
          <w:szCs w:val="26"/>
          <w:lang w:val="en-IE" w:eastAsia="en-IE"/>
        </w:rPr>
      </w:pPr>
    </w:p>
    <w:p w14:paraId="6B35099C" w14:textId="77777777" w:rsidR="00A75B0E" w:rsidRDefault="00A75B0E" w:rsidP="00A75B0E">
      <w:pPr>
        <w:numPr>
          <w:ilvl w:val="0"/>
          <w:numId w:val="9"/>
        </w:numPr>
        <w:spacing w:after="160" w:line="248" w:lineRule="auto"/>
        <w:ind w:right="1156"/>
        <w:contextualSpacing/>
        <w:jc w:val="both"/>
        <w:rPr>
          <w:rFonts w:ascii="Tw Cen MT" w:hAnsi="Tw Cen MT" w:cstheme="minorHAnsi"/>
          <w:sz w:val="26"/>
          <w:szCs w:val="26"/>
          <w:lang w:val="en-IE" w:eastAsia="en-IE"/>
        </w:rPr>
      </w:pPr>
      <w:r>
        <w:rPr>
          <w:rFonts w:ascii="Tw Cen MT" w:hAnsi="Tw Cen MT" w:cstheme="minorHAnsi"/>
          <w:sz w:val="26"/>
          <w:szCs w:val="26"/>
          <w:lang w:val="en-IE" w:eastAsia="en-IE"/>
        </w:rPr>
        <w:t xml:space="preserve">Volunteers </w:t>
      </w:r>
      <w:r w:rsidRPr="004B4DE4">
        <w:rPr>
          <w:rFonts w:ascii="Tw Cen MT" w:hAnsi="Tw Cen MT" w:cstheme="minorHAnsi"/>
          <w:sz w:val="26"/>
          <w:szCs w:val="26"/>
          <w:lang w:val="en-IE" w:eastAsia="en-IE"/>
        </w:rPr>
        <w:t>[</w:t>
      </w:r>
      <w:r w:rsidRPr="004B4DE4">
        <w:rPr>
          <w:rFonts w:ascii="Tw Cen MT" w:hAnsi="Tw Cen MT" w:cstheme="minorHAnsi"/>
          <w:sz w:val="26"/>
          <w:szCs w:val="26"/>
          <w:highlight w:val="yellow"/>
          <w:lang w:val="en-IE" w:eastAsia="en-IE"/>
        </w:rPr>
        <w:t>Board to define circumstances</w:t>
      </w:r>
      <w:r>
        <w:rPr>
          <w:rFonts w:ascii="Tw Cen MT" w:hAnsi="Tw Cen MT" w:cstheme="minorHAnsi"/>
          <w:sz w:val="26"/>
          <w:szCs w:val="26"/>
          <w:lang w:val="en-IE" w:eastAsia="en-IE"/>
        </w:rPr>
        <w:t>]</w:t>
      </w:r>
      <w:r w:rsidRPr="004B4DE4">
        <w:rPr>
          <w:rFonts w:ascii="Tw Cen MT" w:hAnsi="Tw Cen MT" w:cstheme="minorHAnsi"/>
          <w:sz w:val="26"/>
          <w:szCs w:val="26"/>
          <w:lang w:val="en-IE" w:eastAsia="en-IE"/>
        </w:rPr>
        <w:t xml:space="preserve"> </w:t>
      </w:r>
    </w:p>
    <w:p w14:paraId="3761A1A9" w14:textId="77777777" w:rsidR="00A75B0E" w:rsidRPr="00743A57" w:rsidRDefault="00A75B0E" w:rsidP="004243F8">
      <w:pPr>
        <w:spacing w:after="160" w:line="248" w:lineRule="auto"/>
        <w:ind w:left="1440" w:right="1156"/>
        <w:contextualSpacing/>
        <w:jc w:val="both"/>
        <w:rPr>
          <w:rFonts w:ascii="Tw Cen MT" w:hAnsi="Tw Cen MT" w:cstheme="minorHAnsi"/>
          <w:sz w:val="26"/>
          <w:szCs w:val="26"/>
          <w:lang w:val="en-IE" w:eastAsia="en-IE"/>
        </w:rPr>
      </w:pPr>
    </w:p>
    <w:p w14:paraId="405C046F" w14:textId="77777777" w:rsidR="005D0E00" w:rsidRPr="005D0E00" w:rsidRDefault="005D0E00" w:rsidP="005D0E00">
      <w:pPr>
        <w:spacing w:line="248" w:lineRule="auto"/>
        <w:ind w:right="1156"/>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3.</w:t>
      </w:r>
      <w:r w:rsidRPr="005D0E00">
        <w:rPr>
          <w:rFonts w:ascii="Tw Cen MT" w:hAnsi="Tw Cen MT" w:cstheme="minorHAnsi"/>
          <w:b/>
          <w:bCs/>
          <w:color w:val="000000"/>
          <w:sz w:val="26"/>
          <w:szCs w:val="26"/>
          <w:lang w:val="en-IE" w:eastAsia="en-IE"/>
        </w:rPr>
        <w:tab/>
        <w:t>Approval of expense claims:</w:t>
      </w:r>
    </w:p>
    <w:p w14:paraId="2522ED2B" w14:textId="77777777" w:rsidR="005D0E00" w:rsidRPr="005D0E00" w:rsidRDefault="005D0E00" w:rsidP="005D0E00">
      <w:pPr>
        <w:spacing w:line="248" w:lineRule="auto"/>
        <w:ind w:right="1156"/>
        <w:jc w:val="both"/>
        <w:rPr>
          <w:rFonts w:ascii="Tw Cen MT" w:hAnsi="Tw Cen MT" w:cstheme="minorHAnsi"/>
          <w:color w:val="000000"/>
          <w:sz w:val="26"/>
          <w:szCs w:val="26"/>
          <w:lang w:val="en-IE" w:eastAsia="en-IE"/>
        </w:rPr>
      </w:pPr>
    </w:p>
    <w:p w14:paraId="47F1521A" w14:textId="77777777" w:rsidR="005D0E00" w:rsidRPr="005D0E00" w:rsidRDefault="005D0E00" w:rsidP="005D0E00">
      <w:pPr>
        <w:numPr>
          <w:ilvl w:val="0"/>
          <w:numId w:val="10"/>
        </w:numPr>
        <w:spacing w:after="160" w:line="248" w:lineRule="auto"/>
        <w:ind w:left="709" w:right="1156" w:hanging="425"/>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All business for which </w:t>
      </w:r>
      <w:proofErr w:type="gramStart"/>
      <w:r w:rsidRPr="005D0E00">
        <w:rPr>
          <w:rFonts w:ascii="Tw Cen MT" w:hAnsi="Tw Cen MT" w:cstheme="minorHAnsi"/>
          <w:color w:val="000000"/>
          <w:sz w:val="26"/>
          <w:szCs w:val="26"/>
          <w:lang w:val="en-IE" w:eastAsia="en-IE"/>
        </w:rPr>
        <w:t>travel</w:t>
      </w:r>
      <w:proofErr w:type="gramEnd"/>
      <w:r w:rsidRPr="005D0E00">
        <w:rPr>
          <w:rFonts w:ascii="Tw Cen MT" w:hAnsi="Tw Cen MT" w:cstheme="minorHAnsi"/>
          <w:color w:val="000000"/>
          <w:sz w:val="26"/>
          <w:szCs w:val="26"/>
          <w:lang w:val="en-IE" w:eastAsia="en-IE"/>
        </w:rPr>
        <w:t xml:space="preserve"> and subsistence expenses are claimed must be substantive and essential to the operation of the school.</w:t>
      </w:r>
    </w:p>
    <w:p w14:paraId="0FE7943A" w14:textId="3FF81966" w:rsidR="005D0E00" w:rsidRPr="00A80111"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All expense claims must be verified and approved by the Principal and by </w:t>
      </w:r>
      <w:r w:rsidRPr="00A80111">
        <w:rPr>
          <w:rFonts w:ascii="Tw Cen MT" w:hAnsi="Tw Cen MT" w:cstheme="minorHAnsi"/>
          <w:color w:val="000000"/>
          <w:sz w:val="26"/>
          <w:szCs w:val="26"/>
          <w:lang w:val="en-IE" w:eastAsia="en-IE"/>
        </w:rPr>
        <w:t xml:space="preserve">the </w:t>
      </w:r>
      <w:r w:rsidR="004679C9" w:rsidRPr="00A80111">
        <w:rPr>
          <w:rFonts w:ascii="Tw Cen MT" w:hAnsi="Tw Cen MT" w:cstheme="minorHAnsi"/>
          <w:color w:val="000000"/>
          <w:sz w:val="26"/>
          <w:szCs w:val="26"/>
          <w:lang w:val="en-IE" w:eastAsia="en-IE"/>
        </w:rPr>
        <w:t>chairperson where</w:t>
      </w:r>
      <w:r w:rsidRPr="00A80111">
        <w:rPr>
          <w:rFonts w:ascii="Tw Cen MT" w:hAnsi="Tw Cen MT" w:cstheme="minorHAnsi"/>
          <w:color w:val="000000"/>
          <w:sz w:val="26"/>
          <w:szCs w:val="26"/>
          <w:lang w:val="en-IE" w:eastAsia="en-IE"/>
        </w:rPr>
        <w:t xml:space="preserve"> the Principal is the claimant before payment is made. </w:t>
      </w:r>
    </w:p>
    <w:p w14:paraId="422E344F" w14:textId="755D6536" w:rsidR="005D0E00" w:rsidRPr="00A80111"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A80111">
        <w:rPr>
          <w:rFonts w:ascii="Tw Cen MT" w:hAnsi="Tw Cen MT" w:cstheme="minorHAnsi"/>
          <w:color w:val="000000"/>
          <w:sz w:val="26"/>
          <w:szCs w:val="26"/>
          <w:lang w:val="en-IE" w:eastAsia="en-IE"/>
        </w:rPr>
        <w:t xml:space="preserve">Employees of the </w:t>
      </w:r>
      <w:r w:rsidR="003005E7" w:rsidRPr="00A80111">
        <w:rPr>
          <w:rFonts w:ascii="Tw Cen MT" w:hAnsi="Tw Cen MT" w:cstheme="minorHAnsi"/>
          <w:color w:val="000000"/>
          <w:sz w:val="26"/>
          <w:szCs w:val="26"/>
          <w:lang w:val="en-IE" w:eastAsia="en-IE"/>
        </w:rPr>
        <w:t>b</w:t>
      </w:r>
      <w:r w:rsidRPr="00A80111">
        <w:rPr>
          <w:rFonts w:ascii="Tw Cen MT" w:hAnsi="Tw Cen MT" w:cstheme="minorHAnsi"/>
          <w:color w:val="000000"/>
          <w:sz w:val="26"/>
          <w:szCs w:val="26"/>
          <w:lang w:val="en-IE" w:eastAsia="en-IE"/>
        </w:rPr>
        <w:t xml:space="preserve">oard must have prior approval from the Principal </w:t>
      </w:r>
      <w:r w:rsidR="007B4BAB" w:rsidRPr="00A80111">
        <w:rPr>
          <w:rFonts w:ascii="Tw Cen MT" w:hAnsi="Tw Cen MT" w:cstheme="minorHAnsi"/>
          <w:color w:val="000000"/>
          <w:sz w:val="26"/>
          <w:szCs w:val="26"/>
          <w:lang w:val="en-IE" w:eastAsia="en-IE"/>
        </w:rPr>
        <w:t xml:space="preserve">and the board </w:t>
      </w:r>
      <w:r w:rsidRPr="00A80111">
        <w:rPr>
          <w:rFonts w:ascii="Tw Cen MT" w:hAnsi="Tw Cen MT" w:cstheme="minorHAnsi"/>
          <w:color w:val="000000"/>
          <w:sz w:val="26"/>
          <w:szCs w:val="26"/>
          <w:lang w:val="en-IE" w:eastAsia="en-IE"/>
        </w:rPr>
        <w:t xml:space="preserve">before incurring expenses for which they intend to make a claim. </w:t>
      </w:r>
    </w:p>
    <w:p w14:paraId="0199A03B" w14:textId="77777777" w:rsidR="005D0E00" w:rsidRPr="005D0E00"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A80111">
        <w:rPr>
          <w:rFonts w:ascii="Tw Cen MT" w:eastAsia="Calibri" w:hAnsi="Tw Cen MT" w:cstheme="minorHAnsi"/>
          <w:color w:val="000000"/>
          <w:sz w:val="26"/>
          <w:szCs w:val="26"/>
          <w:lang w:val="en-IE" w:eastAsia="en-IE"/>
        </w:rPr>
        <w:t>Claims</w:t>
      </w:r>
      <w:r w:rsidRPr="005D0E00">
        <w:rPr>
          <w:rFonts w:ascii="Tw Cen MT" w:eastAsia="Calibri" w:hAnsi="Tw Cen MT" w:cstheme="minorHAnsi"/>
          <w:color w:val="000000"/>
          <w:sz w:val="26"/>
          <w:szCs w:val="26"/>
          <w:lang w:val="en-IE" w:eastAsia="en-IE"/>
        </w:rPr>
        <w:t xml:space="preserve"> must be made on the approved school claim form.</w:t>
      </w:r>
    </w:p>
    <w:p w14:paraId="7DA4AFA0" w14:textId="77777777" w:rsidR="005D0E00" w:rsidRP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31F2962C" w14:textId="77777777" w:rsidR="005D0E00" w:rsidRPr="005D0E00" w:rsidRDefault="005D0E00" w:rsidP="005D0E00">
      <w:pPr>
        <w:spacing w:line="248" w:lineRule="auto"/>
        <w:ind w:left="729" w:right="1156"/>
        <w:contextualSpacing/>
        <w:jc w:val="both"/>
        <w:rPr>
          <w:rFonts w:ascii="Tw Cen MT" w:eastAsia="Calibri" w:hAnsi="Tw Cen MT" w:cstheme="minorHAnsi"/>
          <w:color w:val="000000"/>
          <w:sz w:val="26"/>
          <w:szCs w:val="26"/>
          <w:lang w:val="en-IE" w:eastAsia="en-IE"/>
        </w:rPr>
      </w:pPr>
    </w:p>
    <w:p w14:paraId="4277DD8B" w14:textId="77777777" w:rsidR="005D0E00" w:rsidRPr="005D0E00" w:rsidRDefault="005D0E00" w:rsidP="005D0E00">
      <w:pPr>
        <w:numPr>
          <w:ilvl w:val="0"/>
          <w:numId w:val="13"/>
        </w:numPr>
        <w:spacing w:after="160" w:line="248" w:lineRule="auto"/>
        <w:ind w:right="1156" w:hanging="578"/>
        <w:contextualSpacing/>
        <w:jc w:val="both"/>
        <w:rPr>
          <w:rFonts w:ascii="Tw Cen MT" w:hAnsi="Tw Cen MT" w:cstheme="minorHAnsi"/>
          <w:b/>
          <w:bCs/>
          <w:color w:val="000000"/>
          <w:sz w:val="26"/>
          <w:szCs w:val="26"/>
          <w:lang w:val="en-IE" w:eastAsia="en-IE"/>
        </w:rPr>
      </w:pPr>
      <w:r w:rsidRPr="005D0E00">
        <w:rPr>
          <w:rFonts w:ascii="Tw Cen MT" w:hAnsi="Tw Cen MT" w:cstheme="minorHAnsi"/>
          <w:b/>
          <w:bCs/>
          <w:color w:val="000000"/>
          <w:sz w:val="26"/>
          <w:szCs w:val="26"/>
          <w:lang w:val="en-IE" w:eastAsia="en-IE"/>
        </w:rPr>
        <w:t xml:space="preserve">General Guidelines and Conditions </w:t>
      </w:r>
    </w:p>
    <w:p w14:paraId="0B7AE2E2" w14:textId="77777777" w:rsidR="005D0E00" w:rsidRPr="005D0E00" w:rsidRDefault="005D0E00" w:rsidP="005D0E00">
      <w:pPr>
        <w:spacing w:line="248" w:lineRule="auto"/>
        <w:ind w:left="142" w:right="1156"/>
        <w:jc w:val="both"/>
        <w:rPr>
          <w:rFonts w:ascii="Tw Cen MT" w:hAnsi="Tw Cen MT" w:cstheme="minorHAnsi"/>
          <w:color w:val="000000"/>
          <w:sz w:val="26"/>
          <w:szCs w:val="26"/>
          <w:lang w:val="en-IE" w:eastAsia="en-IE"/>
        </w:rPr>
      </w:pPr>
    </w:p>
    <w:p w14:paraId="045EB339"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expenses will not be paid in respect of any portion of a journey which covers all or part of a person’s usual route between home and school. </w:t>
      </w:r>
    </w:p>
    <w:p w14:paraId="400E513F" w14:textId="473F84D2" w:rsidR="005D0E00" w:rsidRPr="005D0E00" w:rsidRDefault="005D0E00" w:rsidP="005D0E00">
      <w:pPr>
        <w:widowControl w:val="0"/>
        <w:numPr>
          <w:ilvl w:val="0"/>
          <w:numId w:val="12"/>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a person proceeds on an official journey direct from home or returns home direct, the travelling allowance payable will be calculated by reference to the distance from home or the school/headquarters whichever is the lesser.</w:t>
      </w:r>
    </w:p>
    <w:p w14:paraId="004FB8EE"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and subsistence allowances will not be paid in the case of Department of Education (DE) sponsored in-service or activities which are financially covered by the DE or other external agency. </w:t>
      </w:r>
    </w:p>
    <w:p w14:paraId="0D762A2D"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mileage year for purposes of payment of motor mileage rates shall be the calendar year. </w:t>
      </w:r>
    </w:p>
    <w:p w14:paraId="093CBE2B" w14:textId="77777777" w:rsidR="005D0E00" w:rsidRPr="005D0E00" w:rsidRDefault="005D0E00"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Travel should be by the shortest practicable route and by means of public transport where this is conveniently available. </w:t>
      </w:r>
    </w:p>
    <w:p w14:paraId="7A5833D7" w14:textId="77777777" w:rsidR="005D0E00" w:rsidRPr="005D0E00"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Where more than one person is travelling to the same meeting, arrangements should be made to avoid the unnecessary duplication of the use of more than one car.</w:t>
      </w:r>
    </w:p>
    <w:p w14:paraId="24C9C8A8" w14:textId="146063E0" w:rsidR="005D0E00" w:rsidRPr="00A357C6" w:rsidRDefault="005D0E00" w:rsidP="005D0E00">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Subsistence allowances will only be paid for vouched expenditure on meals and necessary accommodation. Receipts must be presented for payment to be sanctioned by the Principal or </w:t>
      </w:r>
      <w:r w:rsidR="005C717A">
        <w:rPr>
          <w:rFonts w:ascii="Tw Cen MT" w:hAnsi="Tw Cen MT" w:cstheme="minorHAnsi"/>
          <w:color w:val="000000"/>
          <w:sz w:val="26"/>
          <w:szCs w:val="26"/>
          <w:lang w:val="en-IE" w:eastAsia="en-IE"/>
        </w:rPr>
        <w:t>c</w:t>
      </w:r>
      <w:r w:rsidRPr="005D0E00">
        <w:rPr>
          <w:rFonts w:ascii="Tw Cen MT" w:hAnsi="Tw Cen MT" w:cstheme="minorHAnsi"/>
          <w:color w:val="000000"/>
          <w:sz w:val="26"/>
          <w:szCs w:val="26"/>
          <w:lang w:val="en-IE" w:eastAsia="en-IE"/>
        </w:rPr>
        <w:t xml:space="preserve">hairperson of the </w:t>
      </w:r>
      <w:r w:rsidR="004679C9">
        <w:rPr>
          <w:rFonts w:ascii="Tw Cen MT" w:hAnsi="Tw Cen MT" w:cstheme="minorHAnsi"/>
          <w:color w:val="000000"/>
          <w:sz w:val="26"/>
          <w:szCs w:val="26"/>
          <w:lang w:val="en-IE" w:eastAsia="en-IE"/>
        </w:rPr>
        <w:t>b</w:t>
      </w:r>
      <w:r w:rsidRPr="005D0E00">
        <w:rPr>
          <w:rFonts w:ascii="Tw Cen MT" w:hAnsi="Tw Cen MT" w:cstheme="minorHAnsi"/>
          <w:color w:val="000000"/>
          <w:sz w:val="26"/>
          <w:szCs w:val="26"/>
          <w:lang w:val="en-IE" w:eastAsia="en-IE"/>
        </w:rPr>
        <w:t xml:space="preserve">oard. </w:t>
      </w:r>
    </w:p>
    <w:p w14:paraId="7EABE460" w14:textId="0D16B4A4" w:rsidR="0062729A" w:rsidRPr="00A357C6" w:rsidRDefault="0062729A" w:rsidP="005D0E00">
      <w:pPr>
        <w:numPr>
          <w:ilvl w:val="0"/>
          <w:numId w:val="12"/>
        </w:numPr>
        <w:spacing w:after="160" w:line="248" w:lineRule="auto"/>
        <w:ind w:right="1156"/>
        <w:contextualSpacing/>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Subsistence </w:t>
      </w:r>
      <w:r w:rsidR="00C41065">
        <w:rPr>
          <w:rFonts w:ascii="Tw Cen MT" w:hAnsi="Tw Cen MT" w:cstheme="minorHAnsi"/>
          <w:color w:val="000000"/>
          <w:sz w:val="26"/>
          <w:szCs w:val="26"/>
          <w:lang w:val="en-IE" w:eastAsia="en-IE"/>
        </w:rPr>
        <w:t xml:space="preserve">expenses can only be claimed </w:t>
      </w:r>
      <w:r w:rsidR="00A357C6" w:rsidRPr="00A357C6">
        <w:rPr>
          <w:rFonts w:ascii="Tw Cen MT" w:hAnsi="Tw Cen MT" w:cstheme="minorHAnsi"/>
          <w:color w:val="000000"/>
          <w:sz w:val="26"/>
          <w:szCs w:val="26"/>
          <w:lang w:val="en-IE" w:eastAsia="en-IE"/>
        </w:rPr>
        <w:t>where the employee is absent from home or school for 5 hours and more than 8 km away from the school or home.</w:t>
      </w:r>
    </w:p>
    <w:p w14:paraId="6C23A354" w14:textId="77777777" w:rsidR="005D0E00" w:rsidRPr="005D0E00" w:rsidRDefault="005D0E00" w:rsidP="005D0E00">
      <w:pPr>
        <w:numPr>
          <w:ilvl w:val="0"/>
          <w:numId w:val="12"/>
        </w:numPr>
        <w:tabs>
          <w:tab w:val="left" w:pos="8505"/>
        </w:tabs>
        <w:spacing w:after="160" w:line="248" w:lineRule="auto"/>
        <w:ind w:right="1082"/>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lastRenderedPageBreak/>
        <w:t xml:space="preserve">Travel and subsistence claims should be submitted immediately and in any event within one month of the journey having been made. </w:t>
      </w:r>
    </w:p>
    <w:p w14:paraId="2E3DC69A" w14:textId="77777777" w:rsidR="005D0E00" w:rsidRPr="005D0E00" w:rsidRDefault="005D0E00" w:rsidP="004679C9">
      <w:pPr>
        <w:numPr>
          <w:ilvl w:val="0"/>
          <w:numId w:val="12"/>
        </w:numPr>
        <w:tabs>
          <w:tab w:val="left" w:pos="8647"/>
        </w:tabs>
        <w:spacing w:after="160" w:line="247" w:lineRule="auto"/>
        <w:ind w:left="726" w:right="1083" w:hanging="357"/>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The rates payable are determined by the board of management and will not exceed the Civil Service travel rates.</w:t>
      </w:r>
    </w:p>
    <w:p w14:paraId="12F8C9CE" w14:textId="2DFBF795" w:rsidR="005D0E00" w:rsidRPr="00A60D8D" w:rsidRDefault="005D0E00" w:rsidP="004679C9">
      <w:pPr>
        <w:numPr>
          <w:ilvl w:val="0"/>
          <w:numId w:val="12"/>
        </w:numPr>
        <w:spacing w:after="160" w:line="247" w:lineRule="auto"/>
        <w:ind w:left="726" w:right="1083" w:hanging="357"/>
        <w:contextualSpacing/>
        <w:jc w:val="both"/>
        <w:rPr>
          <w:rFonts w:ascii="Tw Cen MT" w:eastAsia="Calibri" w:hAnsi="Tw Cen MT" w:cstheme="minorHAnsi"/>
          <w:bCs/>
          <w:color w:val="000000"/>
          <w:sz w:val="26"/>
          <w:szCs w:val="26"/>
          <w:lang w:val="en-IE" w:eastAsia="en-IE"/>
        </w:rPr>
      </w:pPr>
      <w:r w:rsidRPr="005D0E00">
        <w:rPr>
          <w:rFonts w:ascii="Tw Cen MT" w:hAnsi="Tw Cen MT" w:cstheme="minorHAnsi"/>
          <w:bCs/>
          <w:color w:val="000000"/>
          <w:sz w:val="26"/>
          <w:szCs w:val="26"/>
          <w:lang w:val="en-IE" w:eastAsia="en-IE"/>
        </w:rPr>
        <w:t>It is not appropriate for members of the board of management, Principal, Deputy Principal, teaching and non-teaching staff</w:t>
      </w:r>
      <w:r w:rsidR="00C53766">
        <w:rPr>
          <w:rFonts w:ascii="Tw Cen MT" w:hAnsi="Tw Cen MT" w:cstheme="minorHAnsi"/>
          <w:bCs/>
          <w:color w:val="000000"/>
          <w:sz w:val="26"/>
          <w:szCs w:val="26"/>
          <w:lang w:val="en-IE" w:eastAsia="en-IE"/>
        </w:rPr>
        <w:t xml:space="preserve">, </w:t>
      </w:r>
      <w:r w:rsidR="0080042F">
        <w:rPr>
          <w:rFonts w:ascii="Tw Cen MT" w:hAnsi="Tw Cen MT" w:cstheme="minorHAnsi"/>
          <w:bCs/>
          <w:color w:val="000000"/>
          <w:sz w:val="26"/>
          <w:szCs w:val="26"/>
          <w:lang w:val="en-IE" w:eastAsia="en-IE"/>
        </w:rPr>
        <w:t>selection committee members and volunteers</w:t>
      </w:r>
      <w:r w:rsidRPr="005D0E00">
        <w:rPr>
          <w:rFonts w:ascii="Tw Cen MT" w:hAnsi="Tw Cen MT" w:cstheme="minorHAnsi"/>
          <w:bCs/>
          <w:color w:val="000000"/>
          <w:sz w:val="26"/>
          <w:szCs w:val="26"/>
          <w:lang w:val="en-IE" w:eastAsia="en-IE"/>
        </w:rPr>
        <w:t xml:space="preserve"> to claim un-vouched or round sum expenses.</w:t>
      </w:r>
    </w:p>
    <w:p w14:paraId="7AA7DFE4" w14:textId="00AD6458" w:rsidR="007749BF" w:rsidRPr="005036DE" w:rsidRDefault="00E56AC8" w:rsidP="005D0E00">
      <w:pPr>
        <w:pStyle w:val="ListParagraph"/>
        <w:numPr>
          <w:ilvl w:val="0"/>
          <w:numId w:val="12"/>
        </w:numPr>
        <w:spacing w:line="248" w:lineRule="auto"/>
        <w:ind w:right="1156"/>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All t</w:t>
      </w:r>
      <w:r w:rsidR="004679C9">
        <w:rPr>
          <w:rFonts w:ascii="Tw Cen MT" w:hAnsi="Tw Cen MT" w:cstheme="minorHAnsi"/>
          <w:color w:val="000000"/>
          <w:sz w:val="26"/>
          <w:szCs w:val="26"/>
          <w:lang w:val="en-IE" w:eastAsia="en-IE"/>
        </w:rPr>
        <w:t>ravel and subsistence</w:t>
      </w:r>
      <w:r>
        <w:rPr>
          <w:rFonts w:ascii="Tw Cen MT" w:hAnsi="Tw Cen MT" w:cstheme="minorHAnsi"/>
          <w:color w:val="000000"/>
          <w:sz w:val="26"/>
          <w:szCs w:val="26"/>
          <w:lang w:val="en-IE" w:eastAsia="en-IE"/>
        </w:rPr>
        <w:t xml:space="preserve"> payments made </w:t>
      </w:r>
      <w:r w:rsidR="004679C9">
        <w:rPr>
          <w:rFonts w:ascii="Tw Cen MT" w:hAnsi="Tw Cen MT" w:cstheme="minorHAnsi"/>
          <w:color w:val="000000"/>
          <w:sz w:val="26"/>
          <w:szCs w:val="26"/>
          <w:lang w:val="en-IE" w:eastAsia="en-IE"/>
        </w:rPr>
        <w:t xml:space="preserve">to </w:t>
      </w:r>
      <w:r w:rsidR="001E2343">
        <w:rPr>
          <w:rFonts w:ascii="Tw Cen MT" w:hAnsi="Tw Cen MT" w:cstheme="minorHAnsi"/>
          <w:color w:val="000000"/>
          <w:sz w:val="26"/>
          <w:szCs w:val="26"/>
          <w:lang w:val="en-IE" w:eastAsia="en-IE"/>
        </w:rPr>
        <w:t>teachers or non-teaching employees of the board of management must</w:t>
      </w:r>
      <w:r>
        <w:rPr>
          <w:rFonts w:ascii="Tw Cen MT" w:hAnsi="Tw Cen MT" w:cstheme="minorHAnsi"/>
          <w:color w:val="000000"/>
          <w:sz w:val="26"/>
          <w:szCs w:val="26"/>
          <w:lang w:val="en-IE" w:eastAsia="en-IE"/>
        </w:rPr>
        <w:t xml:space="preserve"> be reported to Revenue through the Enhance Reporting Requirements (ERR) system.</w:t>
      </w:r>
    </w:p>
    <w:p w14:paraId="7B703CEE" w14:textId="77777777" w:rsidR="005D0E00" w:rsidRPr="005D0E00" w:rsidRDefault="005D0E00" w:rsidP="005D0E00">
      <w:pPr>
        <w:spacing w:line="248" w:lineRule="auto"/>
        <w:ind w:left="729" w:right="1156"/>
        <w:contextualSpacing/>
        <w:jc w:val="right"/>
        <w:rPr>
          <w:rFonts w:ascii="Tw Cen MT" w:eastAsia="Calibri" w:hAnsi="Tw Cen MT" w:cstheme="minorHAnsi"/>
          <w:color w:val="000000"/>
          <w:sz w:val="26"/>
          <w:szCs w:val="26"/>
          <w:lang w:val="en-IE" w:eastAsia="en-IE"/>
        </w:rPr>
      </w:pPr>
    </w:p>
    <w:p w14:paraId="1BDE5DF0" w14:textId="77777777" w:rsidR="005D0E00" w:rsidRPr="005D0E00" w:rsidRDefault="005D0E00" w:rsidP="005D0E00">
      <w:pPr>
        <w:numPr>
          <w:ilvl w:val="0"/>
          <w:numId w:val="13"/>
        </w:numPr>
        <w:spacing w:after="160" w:line="248" w:lineRule="auto"/>
        <w:ind w:right="1156"/>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b/>
          <w:bCs/>
          <w:color w:val="000000"/>
          <w:sz w:val="26"/>
          <w:szCs w:val="26"/>
          <w:lang w:val="en-IE" w:eastAsia="en-IE"/>
        </w:rPr>
        <w:t>Procedure</w:t>
      </w:r>
      <w:r w:rsidRPr="005D0E00">
        <w:rPr>
          <w:rFonts w:ascii="Tw Cen MT" w:hAnsi="Tw Cen MT" w:cstheme="minorHAnsi"/>
          <w:color w:val="000000"/>
          <w:sz w:val="26"/>
          <w:szCs w:val="26"/>
          <w:lang w:val="en-IE" w:eastAsia="en-IE"/>
        </w:rPr>
        <w:t xml:space="preserve"> </w:t>
      </w:r>
    </w:p>
    <w:p w14:paraId="3CC6942F" w14:textId="60A4D72C"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Claims for travel and subsistence allowances should be made through the Principal as </w:t>
      </w:r>
      <w:r w:rsidR="004679C9">
        <w:rPr>
          <w:rFonts w:ascii="Tw Cen MT" w:hAnsi="Tw Cen MT" w:cstheme="minorHAnsi"/>
          <w:color w:val="000000"/>
          <w:sz w:val="26"/>
          <w:szCs w:val="26"/>
          <w:lang w:val="en-IE" w:eastAsia="en-IE"/>
        </w:rPr>
        <w:t>s</w:t>
      </w:r>
      <w:r w:rsidRPr="006524C7">
        <w:rPr>
          <w:rFonts w:ascii="Tw Cen MT" w:hAnsi="Tw Cen MT" w:cstheme="minorHAnsi"/>
          <w:color w:val="000000"/>
          <w:sz w:val="26"/>
          <w:szCs w:val="26"/>
          <w:lang w:val="en-IE" w:eastAsia="en-IE"/>
        </w:rPr>
        <w:t xml:space="preserve">ecretary of the </w:t>
      </w:r>
      <w:r w:rsidR="006A7030">
        <w:rPr>
          <w:rFonts w:ascii="Tw Cen MT" w:hAnsi="Tw Cen MT" w:cstheme="minorHAnsi"/>
          <w:color w:val="000000"/>
          <w:sz w:val="26"/>
          <w:szCs w:val="26"/>
          <w:lang w:val="en-IE" w:eastAsia="en-IE"/>
        </w:rPr>
        <w:t>bo</w:t>
      </w:r>
      <w:r w:rsidRPr="006524C7">
        <w:rPr>
          <w:rFonts w:ascii="Tw Cen MT" w:hAnsi="Tw Cen MT" w:cstheme="minorHAnsi"/>
          <w:color w:val="000000"/>
          <w:sz w:val="26"/>
          <w:szCs w:val="26"/>
          <w:lang w:val="en-IE" w:eastAsia="en-IE"/>
        </w:rPr>
        <w:t xml:space="preserve">ard of </w:t>
      </w:r>
      <w:r w:rsidR="006A7030">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anagement on the approved claim form.</w:t>
      </w:r>
    </w:p>
    <w:p w14:paraId="292F9A4E" w14:textId="46812C21"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All claims should show the purpose of the journey, the mode of transport used, the capacity of the engine in cc’s, the total mileage travelled, actual dates and times of departure and return.</w:t>
      </w:r>
    </w:p>
    <w:p w14:paraId="223F63E6" w14:textId="77777777" w:rsidR="005D0E00" w:rsidRPr="005D0E00" w:rsidRDefault="005D0E00" w:rsidP="00E8749B">
      <w:pPr>
        <w:numPr>
          <w:ilvl w:val="0"/>
          <w:numId w:val="16"/>
        </w:numPr>
        <w:spacing w:after="34" w:line="248" w:lineRule="auto"/>
        <w:ind w:right="1878"/>
        <w:contextualSpacing/>
        <w:jc w:val="both"/>
        <w:rPr>
          <w:rFonts w:ascii="Tw Cen MT" w:eastAsia="Calibri" w:hAnsi="Tw Cen MT" w:cstheme="minorHAnsi"/>
          <w:color w:val="000000"/>
          <w:sz w:val="26"/>
          <w:szCs w:val="26"/>
          <w:lang w:val="en-IE" w:eastAsia="en-IE"/>
        </w:rPr>
      </w:pPr>
      <w:r w:rsidRPr="005D0E00">
        <w:rPr>
          <w:rFonts w:ascii="Tw Cen MT" w:hAnsi="Tw Cen MT" w:cstheme="minorHAnsi"/>
          <w:color w:val="000000"/>
          <w:sz w:val="26"/>
          <w:szCs w:val="26"/>
          <w:lang w:val="en-IE" w:eastAsia="en-IE"/>
        </w:rPr>
        <w:t xml:space="preserve">The cumulative mileage/kilometres for the year to date must be included on the claim form. This includes all mileage/kilometres claims from any source. </w:t>
      </w:r>
    </w:p>
    <w:p w14:paraId="74E845EB" w14:textId="05E3154F" w:rsidR="005D0E00"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Principal and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of </w:t>
      </w:r>
      <w:r w:rsidR="003E3428">
        <w:rPr>
          <w:rFonts w:ascii="Tw Cen MT" w:hAnsi="Tw Cen MT" w:cstheme="minorHAnsi"/>
          <w:color w:val="000000"/>
          <w:sz w:val="26"/>
          <w:szCs w:val="26"/>
          <w:lang w:val="en-IE" w:eastAsia="en-IE"/>
        </w:rPr>
        <w:t>m</w:t>
      </w:r>
      <w:r w:rsidRPr="006524C7">
        <w:rPr>
          <w:rFonts w:ascii="Tw Cen MT" w:hAnsi="Tw Cen MT" w:cstheme="minorHAnsi"/>
          <w:color w:val="000000"/>
          <w:sz w:val="26"/>
          <w:szCs w:val="26"/>
          <w:lang w:val="en-IE" w:eastAsia="en-IE"/>
        </w:rPr>
        <w:t xml:space="preserve">anagement shall check the claim and be satisfied that the claim satisfies the guidelines above. </w:t>
      </w:r>
    </w:p>
    <w:p w14:paraId="1144428A" w14:textId="734D358C" w:rsidR="00822AB4" w:rsidRPr="006524C7" w:rsidRDefault="00822AB4"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Pr>
          <w:rFonts w:ascii="Tw Cen MT" w:hAnsi="Tw Cen MT" w:cstheme="minorHAnsi"/>
          <w:color w:val="000000"/>
          <w:sz w:val="26"/>
          <w:szCs w:val="26"/>
          <w:lang w:val="en-IE" w:eastAsia="en-IE"/>
        </w:rPr>
        <w:t xml:space="preserve">Before </w:t>
      </w:r>
      <w:r w:rsidR="00F81B48">
        <w:rPr>
          <w:rFonts w:ascii="Tw Cen MT" w:hAnsi="Tw Cen MT" w:cstheme="minorHAnsi"/>
          <w:color w:val="000000"/>
          <w:sz w:val="26"/>
          <w:szCs w:val="26"/>
          <w:lang w:val="en-IE" w:eastAsia="en-IE"/>
        </w:rPr>
        <w:t xml:space="preserve">a </w:t>
      </w:r>
      <w:r w:rsidR="004679C9">
        <w:rPr>
          <w:rFonts w:ascii="Tw Cen MT" w:hAnsi="Tw Cen MT" w:cstheme="minorHAnsi"/>
          <w:color w:val="000000"/>
          <w:sz w:val="26"/>
          <w:szCs w:val="26"/>
          <w:lang w:val="en-IE" w:eastAsia="en-IE"/>
        </w:rPr>
        <w:t>travel and subsistence</w:t>
      </w:r>
      <w:r w:rsidR="00F81B48">
        <w:rPr>
          <w:rFonts w:ascii="Tw Cen MT" w:hAnsi="Tw Cen MT" w:cstheme="minorHAnsi"/>
          <w:color w:val="000000"/>
          <w:sz w:val="26"/>
          <w:szCs w:val="26"/>
          <w:lang w:val="en-IE" w:eastAsia="en-IE"/>
        </w:rPr>
        <w:t xml:space="preserve"> payment is made </w:t>
      </w:r>
      <w:r w:rsidR="004679C9">
        <w:rPr>
          <w:rFonts w:ascii="Tw Cen MT" w:hAnsi="Tw Cen MT" w:cstheme="minorHAnsi"/>
          <w:color w:val="000000"/>
          <w:sz w:val="26"/>
          <w:szCs w:val="26"/>
          <w:lang w:val="en-IE" w:eastAsia="en-IE"/>
        </w:rPr>
        <w:t xml:space="preserve">to an employee of the board of management, </w:t>
      </w:r>
      <w:r w:rsidR="00E56AC8">
        <w:rPr>
          <w:rFonts w:ascii="Tw Cen MT" w:hAnsi="Tw Cen MT" w:cstheme="minorHAnsi"/>
          <w:color w:val="000000"/>
          <w:sz w:val="26"/>
          <w:szCs w:val="26"/>
          <w:lang w:val="en-IE" w:eastAsia="en-IE"/>
        </w:rPr>
        <w:t>the payment must be reported to Revenue through the Enhance Reporting Requirements (ERR) system.</w:t>
      </w:r>
    </w:p>
    <w:p w14:paraId="0DCF40A2" w14:textId="7A27A330"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expenses should form part of the annual school budget and review. </w:t>
      </w:r>
    </w:p>
    <w:p w14:paraId="62EF4EDB" w14:textId="5DB11645"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All such expenditure should be clearly identified in the school’s financial records and in the annual accounts. </w:t>
      </w:r>
    </w:p>
    <w:p w14:paraId="11B116C1" w14:textId="0A70F610"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Principal, members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and employees of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who are required to use his/her car for official business will require authorisation to do so. Each person so authorised must sign the undertaking provided to </w:t>
      </w:r>
      <w:r w:rsidRPr="006524C7">
        <w:rPr>
          <w:rFonts w:ascii="Tw Cen MT" w:eastAsia="Calibri" w:hAnsi="Tw Cen MT" w:cs="Calibri"/>
          <w:b/>
          <w:bCs/>
          <w:color w:val="000000"/>
          <w:sz w:val="26"/>
          <w:szCs w:val="26"/>
          <w:lang w:val="en-IE" w:eastAsia="en-IE"/>
        </w:rPr>
        <w:t>Appendix 1</w:t>
      </w:r>
      <w:r w:rsidRPr="006524C7">
        <w:rPr>
          <w:rFonts w:ascii="Tw Cen MT" w:hAnsi="Tw Cen MT" w:cstheme="minorHAnsi"/>
          <w:color w:val="000000"/>
          <w:sz w:val="26"/>
          <w:szCs w:val="26"/>
          <w:lang w:val="en-IE" w:eastAsia="en-IE"/>
        </w:rPr>
        <w:t xml:space="preserve">. </w:t>
      </w:r>
    </w:p>
    <w:p w14:paraId="51C2B2DE" w14:textId="2A9C812E" w:rsidR="005D0E00" w:rsidRPr="006524C7"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The authorised original claim shall be retained by the </w:t>
      </w:r>
      <w:r w:rsidR="003E3428">
        <w:rPr>
          <w:rFonts w:ascii="Tw Cen MT" w:hAnsi="Tw Cen MT" w:cstheme="minorHAnsi"/>
          <w:color w:val="000000"/>
          <w:sz w:val="26"/>
          <w:szCs w:val="26"/>
          <w:lang w:val="en-IE" w:eastAsia="en-IE"/>
        </w:rPr>
        <w:t>b</w:t>
      </w:r>
      <w:r w:rsidRPr="006524C7">
        <w:rPr>
          <w:rFonts w:ascii="Tw Cen MT" w:hAnsi="Tw Cen MT" w:cstheme="minorHAnsi"/>
          <w:color w:val="000000"/>
          <w:sz w:val="26"/>
          <w:szCs w:val="26"/>
          <w:lang w:val="en-IE" w:eastAsia="en-IE"/>
        </w:rPr>
        <w:t xml:space="preserve">oard for a period of seven years and be available for inspection. </w:t>
      </w:r>
    </w:p>
    <w:p w14:paraId="3554D6CD" w14:textId="4B9797CE" w:rsidR="005D0E00" w:rsidRDefault="005D0E00" w:rsidP="00E8749B">
      <w:pPr>
        <w:pStyle w:val="ListParagraph"/>
        <w:numPr>
          <w:ilvl w:val="0"/>
          <w:numId w:val="16"/>
        </w:numPr>
        <w:spacing w:line="248" w:lineRule="auto"/>
        <w:ind w:right="1156"/>
        <w:jc w:val="both"/>
        <w:rPr>
          <w:rFonts w:ascii="Tw Cen MT" w:hAnsi="Tw Cen MT" w:cstheme="minorHAnsi"/>
          <w:color w:val="000000"/>
          <w:sz w:val="26"/>
          <w:szCs w:val="26"/>
          <w:lang w:val="en-IE" w:eastAsia="en-IE"/>
        </w:rPr>
      </w:pPr>
      <w:r w:rsidRPr="006524C7">
        <w:rPr>
          <w:rFonts w:ascii="Tw Cen MT" w:hAnsi="Tw Cen MT" w:cstheme="minorHAnsi"/>
          <w:color w:val="000000"/>
          <w:sz w:val="26"/>
          <w:szCs w:val="26"/>
          <w:lang w:val="en-IE" w:eastAsia="en-IE"/>
        </w:rPr>
        <w:t xml:space="preserve">If from time to time any expense issue arises which is not covered by these guidelines, the Principal should bring the matter to the attention of the </w:t>
      </w:r>
      <w:r w:rsidR="003D68B2">
        <w:rPr>
          <w:rFonts w:ascii="Tw Cen MT" w:hAnsi="Tw Cen MT" w:cstheme="minorHAnsi"/>
          <w:color w:val="000000"/>
          <w:sz w:val="26"/>
          <w:szCs w:val="26"/>
          <w:lang w:val="en-IE" w:eastAsia="en-IE"/>
        </w:rPr>
        <w:t>c</w:t>
      </w:r>
      <w:r w:rsidRPr="006524C7">
        <w:rPr>
          <w:rFonts w:ascii="Tw Cen MT" w:hAnsi="Tw Cen MT" w:cstheme="minorHAnsi"/>
          <w:color w:val="000000"/>
          <w:sz w:val="26"/>
          <w:szCs w:val="26"/>
          <w:lang w:val="en-IE" w:eastAsia="en-IE"/>
        </w:rPr>
        <w:t>hairperson who will decide what response is appropriate.</w:t>
      </w:r>
    </w:p>
    <w:p w14:paraId="12C13C62" w14:textId="77777777" w:rsidR="005D0E00" w:rsidRPr="005D0E00" w:rsidRDefault="005D0E00" w:rsidP="005D0E00">
      <w:pPr>
        <w:spacing w:line="259" w:lineRule="auto"/>
        <w:ind w:left="706" w:firstLine="72"/>
        <w:rPr>
          <w:rFonts w:ascii="Tw Cen MT" w:hAnsi="Tw Cen MT" w:cstheme="minorHAnsi"/>
          <w:color w:val="000000"/>
          <w:sz w:val="26"/>
          <w:szCs w:val="26"/>
          <w:lang w:val="en-IE" w:eastAsia="en-IE"/>
        </w:rPr>
      </w:pPr>
    </w:p>
    <w:p w14:paraId="2E6DA4C5" w14:textId="77777777" w:rsidR="005D0E00" w:rsidRDefault="005D0E00" w:rsidP="005D0E00">
      <w:pPr>
        <w:spacing w:line="248" w:lineRule="auto"/>
        <w:ind w:left="720" w:right="1342"/>
        <w:jc w:val="both"/>
        <w:rPr>
          <w:rFonts w:ascii="Tw Cen MT" w:eastAsia="Calibri" w:hAnsi="Tw Cen MT" w:cstheme="minorHAnsi"/>
          <w:color w:val="000000"/>
          <w:sz w:val="26"/>
          <w:szCs w:val="26"/>
          <w:lang w:val="en-IE" w:eastAsia="en-IE"/>
        </w:rPr>
      </w:pPr>
    </w:p>
    <w:p w14:paraId="3F56F73A" w14:textId="77777777" w:rsidR="005D0E00" w:rsidRPr="005D0E00"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6. Contacts:</w:t>
      </w:r>
    </w:p>
    <w:p w14:paraId="065747DC" w14:textId="49CC031B"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this policy, contact the board of management or </w:t>
      </w:r>
      <w:r w:rsidRPr="005D0E00">
        <w:rPr>
          <w:rFonts w:ascii="Tw Cen MT" w:eastAsiaTheme="minorHAnsi" w:hAnsi="Tw Cen MT" w:cstheme="minorBidi"/>
          <w:sz w:val="26"/>
          <w:szCs w:val="26"/>
          <w:highlight w:val="yellow"/>
          <w:lang w:val="en-IE"/>
        </w:rPr>
        <w:t>[</w:t>
      </w:r>
      <w:r w:rsidR="00F254DA" w:rsidRPr="005D0E00">
        <w:rPr>
          <w:rFonts w:ascii="Tw Cen MT" w:eastAsiaTheme="minorHAnsi" w:hAnsi="Tw Cen MT" w:cstheme="minorBidi"/>
          <w:sz w:val="26"/>
          <w:szCs w:val="26"/>
          <w:highlight w:val="yellow"/>
          <w:lang w:val="en-IE"/>
        </w:rPr>
        <w:t xml:space="preserve">insert </w:t>
      </w:r>
      <w:r w:rsidR="00F254DA">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5D6C89F4" w14:textId="42ADDF06" w:rsidR="005D0E00" w:rsidRPr="005D0E00" w:rsidRDefault="005D0E00" w:rsidP="005D0E00">
      <w:pPr>
        <w:spacing w:after="160" w:line="259" w:lineRule="auto"/>
        <w:rPr>
          <w:rFonts w:ascii="Tw Cen MT" w:eastAsiaTheme="minorHAnsi" w:hAnsi="Tw Cen MT" w:cstheme="minorBidi"/>
          <w:sz w:val="26"/>
          <w:szCs w:val="26"/>
          <w:lang w:val="en-US"/>
        </w:rPr>
      </w:pPr>
    </w:p>
    <w:p w14:paraId="27F536F9" w14:textId="77777777" w:rsidR="005D0E00" w:rsidRPr="005D0E00"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lastRenderedPageBreak/>
        <w:t>7. Policy Review:</w:t>
      </w:r>
    </w:p>
    <w:p w14:paraId="054AC66D" w14:textId="77777777"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policy will be reviewed annually and updated where necessary. </w:t>
      </w:r>
    </w:p>
    <w:p w14:paraId="20AB0084" w14:textId="77777777" w:rsidR="005D0E00" w:rsidRPr="005D0E00" w:rsidRDefault="005D0E00" w:rsidP="005D0E00">
      <w:pPr>
        <w:spacing w:after="160" w:line="259" w:lineRule="auto"/>
        <w:rPr>
          <w:rFonts w:ascii="Tw Cen MT" w:eastAsiaTheme="minorHAnsi" w:hAnsi="Tw Cen MT" w:cstheme="minorBidi"/>
          <w:color w:val="FF0000"/>
          <w:sz w:val="26"/>
          <w:szCs w:val="26"/>
          <w:lang w:val="en-IE"/>
        </w:rPr>
      </w:pPr>
    </w:p>
    <w:p w14:paraId="5B3F9547" w14:textId="329FEE1D"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sidR="00F254DA">
        <w:rPr>
          <w:rFonts w:ascii="Tw Cen MT" w:eastAsiaTheme="minorHAnsi" w:hAnsi="Tw Cen MT" w:cstheme="minorBidi"/>
          <w:sz w:val="26"/>
          <w:szCs w:val="26"/>
          <w:lang w:val="en-IE"/>
        </w:rPr>
        <w:t>.</w:t>
      </w:r>
    </w:p>
    <w:p w14:paraId="314EB004"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32C36085" w14:textId="2A1EB334" w:rsidR="005D0E00" w:rsidRPr="005D0E00" w:rsidRDefault="005D0E00" w:rsidP="005D0E00">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Signed by the </w:t>
      </w:r>
      <w:r w:rsidR="003E3428">
        <w:rPr>
          <w:rFonts w:ascii="Tw Cen MT" w:eastAsiaTheme="minorHAnsi" w:hAnsi="Tw Cen MT" w:cstheme="minorBidi"/>
          <w:sz w:val="26"/>
          <w:szCs w:val="26"/>
          <w:lang w:val="en-IE"/>
        </w:rPr>
        <w:t>c</w:t>
      </w:r>
      <w:r w:rsidRPr="005D0E00">
        <w:rPr>
          <w:rFonts w:ascii="Tw Cen MT" w:eastAsiaTheme="minorHAnsi" w:hAnsi="Tw Cen MT" w:cstheme="minorBidi"/>
          <w:sz w:val="26"/>
          <w:szCs w:val="26"/>
          <w:lang w:val="en-IE"/>
        </w:rPr>
        <w:t xml:space="preserve">hair on behalf of the board of </w:t>
      </w:r>
      <w:r w:rsidR="009A28A4">
        <w:rPr>
          <w:rFonts w:ascii="Tw Cen MT" w:eastAsiaTheme="minorHAnsi" w:hAnsi="Tw Cen MT" w:cstheme="minorBidi"/>
          <w:sz w:val="26"/>
          <w:szCs w:val="26"/>
          <w:lang w:val="en-IE"/>
        </w:rPr>
        <w:t>m</w:t>
      </w:r>
      <w:r w:rsidRPr="005D0E00">
        <w:rPr>
          <w:rFonts w:ascii="Tw Cen MT" w:eastAsiaTheme="minorHAnsi" w:hAnsi="Tw Cen MT" w:cstheme="minorBidi"/>
          <w:sz w:val="26"/>
          <w:szCs w:val="26"/>
          <w:lang w:val="en-IE"/>
        </w:rPr>
        <w:t>anagement</w:t>
      </w:r>
    </w:p>
    <w:p w14:paraId="0C5AAAB5" w14:textId="77777777" w:rsidR="005D0E00" w:rsidRPr="005D0E00" w:rsidRDefault="005D0E00" w:rsidP="005D0E00">
      <w:pPr>
        <w:spacing w:after="160" w:line="259" w:lineRule="auto"/>
        <w:rPr>
          <w:rFonts w:ascii="Tw Cen MT" w:eastAsiaTheme="minorHAnsi" w:hAnsi="Tw Cen MT" w:cstheme="minorBidi"/>
          <w:sz w:val="26"/>
          <w:szCs w:val="26"/>
          <w:lang w:val="en-IE"/>
        </w:rPr>
      </w:pPr>
    </w:p>
    <w:p w14:paraId="282C6716" w14:textId="35D6E820" w:rsidR="00760535" w:rsidRPr="005036DE" w:rsidRDefault="005D0E00" w:rsidP="005D0E00">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26B6F7BE"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4E8A6121"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3AE2A483"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07019EEF" w14:textId="77777777" w:rsidR="00B20F83" w:rsidRDefault="00B20F83" w:rsidP="005D0E00">
      <w:pPr>
        <w:spacing w:after="160" w:line="360" w:lineRule="auto"/>
        <w:jc w:val="both"/>
        <w:rPr>
          <w:rFonts w:ascii="Tw Cen MT" w:eastAsiaTheme="minorHAnsi" w:hAnsi="Tw Cen MT" w:cstheme="minorBidi"/>
          <w:b/>
          <w:bCs/>
          <w:sz w:val="26"/>
          <w:szCs w:val="26"/>
          <w:lang w:val="en-IE"/>
        </w:rPr>
      </w:pPr>
    </w:p>
    <w:p w14:paraId="508B193F" w14:textId="74D769C5"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t>Note:</w:t>
      </w:r>
    </w:p>
    <w:p w14:paraId="035459BC"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issued by the FSSU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56033E96" w14:textId="77777777" w:rsidR="005D0E00" w:rsidRPr="005D0E00" w:rsidRDefault="005D0E00" w:rsidP="005D0E00">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6B03B471" w14:textId="77777777" w:rsidR="003D68B2" w:rsidRDefault="003D68B2">
      <w:pPr>
        <w:spacing w:after="160" w:line="259" w:lineRule="auto"/>
        <w:rPr>
          <w:rFonts w:ascii="Tw Cen MT" w:eastAsia="Calibri" w:hAnsi="Tw Cen MT" w:cs="Calibri"/>
          <w:b/>
          <w:bCs/>
          <w:color w:val="000000"/>
          <w:sz w:val="32"/>
          <w:szCs w:val="32"/>
          <w:lang w:val="en-IE" w:eastAsia="en-IE"/>
        </w:rPr>
      </w:pPr>
      <w:bookmarkStart w:id="0" w:name="_Hlk85794478"/>
      <w:r>
        <w:rPr>
          <w:rFonts w:ascii="Tw Cen MT" w:eastAsia="Calibri" w:hAnsi="Tw Cen MT" w:cs="Calibri"/>
          <w:b/>
          <w:bCs/>
          <w:color w:val="000000"/>
          <w:sz w:val="32"/>
          <w:szCs w:val="32"/>
          <w:lang w:val="en-IE" w:eastAsia="en-IE"/>
        </w:rPr>
        <w:br w:type="page"/>
      </w:r>
    </w:p>
    <w:p w14:paraId="06B1FE20" w14:textId="5F69703D" w:rsidR="005D0E00" w:rsidRPr="005D0E00" w:rsidRDefault="005D0E00" w:rsidP="005D0E00">
      <w:pPr>
        <w:spacing w:after="136" w:line="259" w:lineRule="auto"/>
        <w:jc w:val="center"/>
        <w:rPr>
          <w:rFonts w:ascii="Tw Cen MT" w:eastAsia="Calibri" w:hAnsi="Tw Cen MT" w:cs="Calibri"/>
          <w:color w:val="000000"/>
          <w:sz w:val="32"/>
          <w:szCs w:val="32"/>
          <w:lang w:val="en-IE" w:eastAsia="en-IE"/>
        </w:rPr>
      </w:pPr>
      <w:r w:rsidRPr="005D0E00">
        <w:rPr>
          <w:rFonts w:ascii="Tw Cen MT" w:eastAsia="Calibri" w:hAnsi="Tw Cen MT" w:cs="Calibri"/>
          <w:b/>
          <w:bCs/>
          <w:color w:val="000000"/>
          <w:sz w:val="32"/>
          <w:szCs w:val="32"/>
          <w:lang w:val="en-IE" w:eastAsia="en-IE"/>
        </w:rPr>
        <w:lastRenderedPageBreak/>
        <w:t>Appendix 1</w:t>
      </w:r>
      <w:r w:rsidRPr="005D0E00">
        <w:rPr>
          <w:rFonts w:ascii="Tw Cen MT" w:eastAsia="Calibri" w:hAnsi="Tw Cen MT" w:cs="Calibri"/>
          <w:color w:val="000000"/>
          <w:sz w:val="32"/>
          <w:szCs w:val="32"/>
          <w:lang w:val="en-IE" w:eastAsia="en-IE"/>
        </w:rPr>
        <w:t xml:space="preserve"> </w:t>
      </w:r>
    </w:p>
    <w:p w14:paraId="756EB6A3" w14:textId="77777777" w:rsidR="005D0E00" w:rsidRPr="005D0E00" w:rsidRDefault="005D0E00" w:rsidP="005D0E00">
      <w:pPr>
        <w:spacing w:after="136" w:line="259" w:lineRule="auto"/>
        <w:ind w:right="657"/>
        <w:jc w:val="center"/>
        <w:rPr>
          <w:rFonts w:ascii="Tw Cen MT" w:eastAsia="Calibri" w:hAnsi="Tw Cen MT" w:cs="Calibri"/>
          <w:color w:val="000000"/>
          <w:sz w:val="32"/>
          <w:szCs w:val="32"/>
          <w:lang w:val="en-IE" w:eastAsia="en-IE"/>
        </w:rPr>
      </w:pPr>
    </w:p>
    <w:p w14:paraId="33618114" w14:textId="584DE1FD" w:rsidR="005D0E00" w:rsidRPr="005D0E00" w:rsidRDefault="005D0E00" w:rsidP="005D0E00">
      <w:pPr>
        <w:spacing w:after="136" w:line="259" w:lineRule="auto"/>
        <w:jc w:val="both"/>
        <w:rPr>
          <w:rFonts w:ascii="Tw Cen MT" w:eastAsia="Calibri" w:hAnsi="Tw Cen MT" w:cs="Calibri"/>
          <w:b/>
          <w:bCs/>
          <w:color w:val="000000"/>
          <w:sz w:val="26"/>
          <w:szCs w:val="26"/>
          <w:lang w:val="en-IE" w:eastAsia="en-IE"/>
        </w:rPr>
      </w:pPr>
      <w:r w:rsidRPr="005D0E00">
        <w:rPr>
          <w:rFonts w:ascii="Tw Cen MT" w:eastAsia="Calibri" w:hAnsi="Tw Cen MT" w:cs="Calibri"/>
          <w:b/>
          <w:bCs/>
          <w:color w:val="000000"/>
          <w:sz w:val="26"/>
          <w:szCs w:val="26"/>
          <w:lang w:val="en-IE" w:eastAsia="en-IE"/>
        </w:rPr>
        <w:t xml:space="preserve">Indemnity Declaration Form for use of personal motor vehicle on official school business authorised by the </w:t>
      </w:r>
      <w:r w:rsidR="009A28A4">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9A28A4">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r w:rsidRPr="005D0E00">
        <w:rPr>
          <w:rFonts w:ascii="Tw Cen MT" w:eastAsia="Calibri" w:hAnsi="Tw Cen MT" w:cs="Calibri"/>
          <w:b/>
          <w:bCs/>
          <w:color w:val="000000"/>
          <w:sz w:val="26"/>
          <w:szCs w:val="26"/>
          <w:lang w:val="en-IE" w:eastAsia="en-IE"/>
        </w:rPr>
        <w:t>(Circular 0017/2016)</w:t>
      </w:r>
    </w:p>
    <w:p w14:paraId="3EA1AB77" w14:textId="0A059286"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 xml:space="preserve">To be completed by </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n</w:t>
      </w:r>
      <w:r w:rsidRPr="005D0E00">
        <w:rPr>
          <w:rFonts w:ascii="Tw Cen MT" w:eastAsia="Calibri" w:hAnsi="Tw Cen MT" w:cs="Calibri"/>
          <w:b/>
          <w:bCs/>
          <w:color w:val="000000"/>
          <w:sz w:val="26"/>
          <w:szCs w:val="26"/>
          <w:lang w:val="en-IE" w:eastAsia="en-IE"/>
        </w:rPr>
        <w:t>on-</w:t>
      </w:r>
      <w:r w:rsidR="00CB4FD8">
        <w:rPr>
          <w:rFonts w:ascii="Tw Cen MT" w:eastAsia="Calibri" w:hAnsi="Tw Cen MT" w:cs="Calibri"/>
          <w:b/>
          <w:bCs/>
          <w:color w:val="000000"/>
          <w:sz w:val="26"/>
          <w:szCs w:val="26"/>
          <w:lang w:val="en-IE" w:eastAsia="en-IE"/>
        </w:rPr>
        <w:t>t</w:t>
      </w:r>
      <w:r w:rsidRPr="005D0E00">
        <w:rPr>
          <w:rFonts w:ascii="Tw Cen MT" w:eastAsia="Calibri" w:hAnsi="Tw Cen MT" w:cs="Calibri"/>
          <w:b/>
          <w:bCs/>
          <w:color w:val="000000"/>
          <w:sz w:val="26"/>
          <w:szCs w:val="26"/>
          <w:lang w:val="en-IE" w:eastAsia="en-IE"/>
        </w:rPr>
        <w:t xml:space="preserve">eaching staff,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anagement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 xml:space="preserve">embers and other persons conducting official school business on behalf of the </w:t>
      </w:r>
      <w:r w:rsidR="00CB4FD8">
        <w:rPr>
          <w:rFonts w:ascii="Tw Cen MT" w:eastAsia="Calibri" w:hAnsi="Tw Cen MT" w:cs="Calibri"/>
          <w:b/>
          <w:bCs/>
          <w:color w:val="000000"/>
          <w:sz w:val="26"/>
          <w:szCs w:val="26"/>
          <w:lang w:val="en-IE" w:eastAsia="en-IE"/>
        </w:rPr>
        <w:t>b</w:t>
      </w:r>
      <w:r w:rsidRPr="005D0E00">
        <w:rPr>
          <w:rFonts w:ascii="Tw Cen MT" w:eastAsia="Calibri" w:hAnsi="Tw Cen MT" w:cs="Calibri"/>
          <w:b/>
          <w:bCs/>
          <w:color w:val="000000"/>
          <w:sz w:val="26"/>
          <w:szCs w:val="26"/>
          <w:lang w:val="en-IE" w:eastAsia="en-IE"/>
        </w:rPr>
        <w:t xml:space="preserve">oard of </w:t>
      </w:r>
      <w:r w:rsidR="00CB4FD8">
        <w:rPr>
          <w:rFonts w:ascii="Tw Cen MT" w:eastAsia="Calibri" w:hAnsi="Tw Cen MT" w:cs="Calibri"/>
          <w:b/>
          <w:bCs/>
          <w:color w:val="000000"/>
          <w:sz w:val="26"/>
          <w:szCs w:val="26"/>
          <w:lang w:val="en-IE" w:eastAsia="en-IE"/>
        </w:rPr>
        <w:t>m</w:t>
      </w:r>
      <w:r w:rsidRPr="005D0E00">
        <w:rPr>
          <w:rFonts w:ascii="Tw Cen MT" w:eastAsia="Calibri" w:hAnsi="Tw Cen MT" w:cs="Calibri"/>
          <w:b/>
          <w:bCs/>
          <w:color w:val="000000"/>
          <w:sz w:val="26"/>
          <w:szCs w:val="26"/>
          <w:lang w:val="en-IE" w:eastAsia="en-IE"/>
        </w:rPr>
        <w:t>anagement.</w:t>
      </w:r>
      <w:r w:rsidRPr="005D0E00">
        <w:rPr>
          <w:rFonts w:ascii="Tw Cen MT" w:eastAsia="Calibri" w:hAnsi="Tw Cen MT" w:cs="Calibri"/>
          <w:color w:val="000000"/>
          <w:sz w:val="26"/>
          <w:szCs w:val="26"/>
          <w:lang w:val="en-IE" w:eastAsia="en-IE"/>
        </w:rPr>
        <w:t xml:space="preserve"> </w:t>
      </w:r>
    </w:p>
    <w:p w14:paraId="5B3BCDD8" w14:textId="77777777" w:rsidR="005D0E00" w:rsidRPr="005D0E00" w:rsidRDefault="005D0E00" w:rsidP="005D0E00">
      <w:pPr>
        <w:spacing w:after="136" w:line="259" w:lineRule="auto"/>
        <w:jc w:val="center"/>
        <w:rPr>
          <w:rFonts w:ascii="Tw Cen MT" w:eastAsia="Calibri" w:hAnsi="Tw Cen MT" w:cs="Calibri"/>
          <w:color w:val="000000"/>
          <w:sz w:val="26"/>
          <w:szCs w:val="26"/>
          <w:lang w:val="en-IE" w:eastAsia="en-IE"/>
        </w:rPr>
      </w:pPr>
    </w:p>
    <w:p w14:paraId="2054BA9A" w14:textId="3D819272"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acknowledge that the authority given to me by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[Insert School Name</w:t>
      </w:r>
      <w:r w:rsidRPr="005D0E00">
        <w:rPr>
          <w:rFonts w:ascii="Tw Cen MT" w:eastAsia="Calibri" w:hAnsi="Tw Cen MT" w:cs="Calibri"/>
          <w:color w:val="000000"/>
          <w:sz w:val="26"/>
          <w:szCs w:val="26"/>
          <w:lang w:val="en-IE" w:eastAsia="en-IE"/>
        </w:rPr>
        <w:t>], to use my own motor vehicle (details of nominated vehicle</w:t>
      </w:r>
      <w:r w:rsidRPr="005D0E00">
        <w:rPr>
          <w:rFonts w:ascii="Tw Cen MT" w:eastAsia="Calibri" w:hAnsi="Tw Cen MT" w:cs="Calibri"/>
          <w:color w:val="000000"/>
          <w:sz w:val="26"/>
          <w:szCs w:val="26"/>
          <w:highlight w:val="yellow"/>
          <w:lang w:val="en-IE" w:eastAsia="en-IE"/>
        </w:rPr>
        <w:t>___________________</w:t>
      </w:r>
      <w:r w:rsidRPr="005D0E00">
        <w:rPr>
          <w:rFonts w:ascii="Tw Cen MT" w:eastAsia="Calibri" w:hAnsi="Tw Cen MT" w:cs="Calibri"/>
          <w:color w:val="000000"/>
          <w:sz w:val="26"/>
          <w:szCs w:val="26"/>
          <w:lang w:val="en-IE" w:eastAsia="en-IE"/>
        </w:rPr>
        <w:t>) on official school business, is subject to any relevant regulations or conditions in force from time to time and, in particular, to the condition that it is insured, and will continue to be insured, by me for the purpose of the Road Traffic Act 1961.</w:t>
      </w:r>
    </w:p>
    <w:p w14:paraId="6D87655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have duly informed my conventional motor insurer of such business </w:t>
      </w:r>
      <w:proofErr w:type="gramStart"/>
      <w:r w:rsidRPr="005D0E00">
        <w:rPr>
          <w:rFonts w:ascii="Tw Cen MT" w:eastAsia="Calibri" w:hAnsi="Tw Cen MT" w:cs="Calibri"/>
          <w:color w:val="000000"/>
          <w:sz w:val="26"/>
          <w:szCs w:val="26"/>
          <w:lang w:val="en-IE" w:eastAsia="en-IE"/>
        </w:rPr>
        <w:t>use</w:t>
      </w:r>
      <w:proofErr w:type="gramEnd"/>
      <w:r w:rsidRPr="005D0E00">
        <w:rPr>
          <w:rFonts w:ascii="Tw Cen MT" w:eastAsia="Calibri" w:hAnsi="Tw Cen MT" w:cs="Calibri"/>
          <w:color w:val="000000"/>
          <w:sz w:val="26"/>
          <w:szCs w:val="26"/>
          <w:lang w:val="en-IE" w:eastAsia="en-IE"/>
        </w:rPr>
        <w:t xml:space="preserve"> and this reflected in my motor insurance policy. </w:t>
      </w:r>
    </w:p>
    <w:p w14:paraId="7E476157" w14:textId="77B2737E"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It is at present insured with </w:t>
      </w:r>
      <w:r w:rsidRPr="005D0E00">
        <w:rPr>
          <w:rFonts w:ascii="Tw Cen MT" w:eastAsia="Calibri" w:hAnsi="Tw Cen MT" w:cs="Calibri"/>
          <w:color w:val="000000"/>
          <w:sz w:val="26"/>
          <w:szCs w:val="26"/>
          <w:highlight w:val="yellow"/>
          <w:lang w:val="en-IE" w:eastAsia="en-IE"/>
        </w:rPr>
        <w:t>___________________________________</w:t>
      </w:r>
      <w:r w:rsidRPr="005D0E00">
        <w:rPr>
          <w:rFonts w:ascii="Tw Cen MT" w:eastAsia="Calibri" w:hAnsi="Tw Cen MT" w:cs="Calibri"/>
          <w:color w:val="000000"/>
          <w:sz w:val="26"/>
          <w:szCs w:val="26"/>
          <w:lang w:val="en-IE" w:eastAsia="en-IE"/>
        </w:rPr>
        <w:t xml:space="preserve"> and I undertake to notify my </w:t>
      </w:r>
      <w:r w:rsidR="00CB4FD8">
        <w:rPr>
          <w:rFonts w:ascii="Tw Cen MT" w:eastAsia="Calibri" w:hAnsi="Tw Cen MT" w:cs="Calibri"/>
          <w:color w:val="000000"/>
          <w:sz w:val="26"/>
          <w:szCs w:val="26"/>
          <w:lang w:val="en-IE" w:eastAsia="en-IE"/>
        </w:rPr>
        <w:t>s</w:t>
      </w:r>
      <w:r w:rsidRPr="005D0E00">
        <w:rPr>
          <w:rFonts w:ascii="Tw Cen MT" w:eastAsia="Calibri" w:hAnsi="Tw Cen MT" w:cs="Calibri"/>
          <w:color w:val="000000"/>
          <w:sz w:val="26"/>
          <w:szCs w:val="26"/>
          <w:lang w:val="en-IE" w:eastAsia="en-IE"/>
        </w:rPr>
        <w:t xml:space="preserve">chool’s Principal/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any change. </w:t>
      </w:r>
    </w:p>
    <w:p w14:paraId="136E435D" w14:textId="202D5F3C"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am aware that the </w:t>
      </w:r>
      <w:r w:rsidR="00CB4FD8">
        <w:rPr>
          <w:rFonts w:ascii="Tw Cen MT" w:eastAsia="Calibri" w:hAnsi="Tw Cen MT" w:cs="Calibri"/>
          <w:color w:val="000000"/>
          <w:sz w:val="26"/>
          <w:szCs w:val="26"/>
          <w:lang w:val="en-IE" w:eastAsia="en-IE"/>
        </w:rPr>
        <w:t>b</w:t>
      </w:r>
      <w:r w:rsidRPr="005D0E00">
        <w:rPr>
          <w:rFonts w:ascii="Tw Cen MT" w:eastAsia="Calibri" w:hAnsi="Tw Cen MT" w:cs="Calibri"/>
          <w:color w:val="000000"/>
          <w:sz w:val="26"/>
          <w:szCs w:val="26"/>
          <w:lang w:val="en-IE" w:eastAsia="en-IE"/>
        </w:rPr>
        <w:t xml:space="preserve">oard of </w:t>
      </w:r>
      <w:r w:rsidR="00CB4FD8">
        <w:rPr>
          <w:rFonts w:ascii="Tw Cen MT" w:eastAsia="Calibri" w:hAnsi="Tw Cen MT" w:cs="Calibri"/>
          <w:color w:val="000000"/>
          <w:sz w:val="26"/>
          <w:szCs w:val="26"/>
          <w:lang w:val="en-IE" w:eastAsia="en-IE"/>
        </w:rPr>
        <w:t>m</w:t>
      </w:r>
      <w:r w:rsidRPr="005D0E00">
        <w:rPr>
          <w:rFonts w:ascii="Tw Cen MT" w:eastAsia="Calibri" w:hAnsi="Tw Cen MT" w:cs="Calibri"/>
          <w:color w:val="000000"/>
          <w:sz w:val="26"/>
          <w:szCs w:val="26"/>
          <w:lang w:val="en-IE" w:eastAsia="en-IE"/>
        </w:rPr>
        <w:t xml:space="preserve">anagement of </w:t>
      </w:r>
      <w:r w:rsidRPr="005D0E00">
        <w:rPr>
          <w:rFonts w:ascii="Tw Cen MT" w:eastAsia="Calibri" w:hAnsi="Tw Cen MT" w:cs="Calibri"/>
          <w:color w:val="000000"/>
          <w:sz w:val="26"/>
          <w:szCs w:val="26"/>
          <w:highlight w:val="yellow"/>
          <w:lang w:val="en-IE" w:eastAsia="en-IE"/>
        </w:rPr>
        <w:t xml:space="preserve">[Insert </w:t>
      </w:r>
      <w:r w:rsidR="00CB4FD8">
        <w:rPr>
          <w:rFonts w:ascii="Tw Cen MT" w:eastAsia="Calibri" w:hAnsi="Tw Cen MT" w:cs="Calibri"/>
          <w:color w:val="000000"/>
          <w:sz w:val="26"/>
          <w:szCs w:val="26"/>
          <w:highlight w:val="yellow"/>
          <w:lang w:val="en-IE" w:eastAsia="en-IE"/>
        </w:rPr>
        <w:t>s</w:t>
      </w:r>
      <w:r w:rsidRPr="005D0E00">
        <w:rPr>
          <w:rFonts w:ascii="Tw Cen MT" w:eastAsia="Calibri" w:hAnsi="Tw Cen MT" w:cs="Calibri"/>
          <w:color w:val="000000"/>
          <w:sz w:val="26"/>
          <w:szCs w:val="26"/>
          <w:highlight w:val="yellow"/>
          <w:lang w:val="en-IE" w:eastAsia="en-IE"/>
        </w:rPr>
        <w:t xml:space="preserve">chool </w:t>
      </w:r>
      <w:r w:rsidR="00CB4FD8">
        <w:rPr>
          <w:rFonts w:ascii="Tw Cen MT" w:eastAsia="Calibri" w:hAnsi="Tw Cen MT" w:cs="Calibri"/>
          <w:color w:val="000000"/>
          <w:sz w:val="26"/>
          <w:szCs w:val="26"/>
          <w:highlight w:val="yellow"/>
          <w:lang w:val="en-IE" w:eastAsia="en-IE"/>
        </w:rPr>
        <w:t>n</w:t>
      </w:r>
      <w:r w:rsidRPr="005D0E00">
        <w:rPr>
          <w:rFonts w:ascii="Tw Cen MT" w:eastAsia="Calibri" w:hAnsi="Tw Cen MT" w:cs="Calibri"/>
          <w:color w:val="000000"/>
          <w:sz w:val="26"/>
          <w:szCs w:val="26"/>
          <w:highlight w:val="yellow"/>
          <w:lang w:val="en-IE" w:eastAsia="en-IE"/>
        </w:rPr>
        <w:t>ame</w:t>
      </w:r>
      <w:r w:rsidRPr="005D0E00">
        <w:rPr>
          <w:rFonts w:ascii="Tw Cen MT" w:eastAsia="Calibri" w:hAnsi="Tw Cen MT" w:cs="Calibri"/>
          <w:color w:val="000000"/>
          <w:sz w:val="26"/>
          <w:szCs w:val="26"/>
          <w:lang w:val="en-IE" w:eastAsia="en-IE"/>
        </w:rPr>
        <w:t xml:space="preserve">], the Department of Education, nor the State, will accept no liability for any loss or damage resulting from the use of my motor vehicle on official school business, including professional development. </w:t>
      </w:r>
    </w:p>
    <w:p w14:paraId="081B0AE6"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107DD14E"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color w:val="000000"/>
          <w:sz w:val="26"/>
          <w:szCs w:val="26"/>
          <w:lang w:val="en-IE" w:eastAsia="en-IE"/>
        </w:rPr>
        <w:t xml:space="preserve">I further confirm that I am not prohibited from driving due to any legal constraints imposed by the judicial system. </w:t>
      </w:r>
    </w:p>
    <w:p w14:paraId="45D35635" w14:textId="77777777"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p>
    <w:p w14:paraId="579F03EC" w14:textId="1D11586B"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Signed:</w:t>
      </w:r>
      <w:r w:rsidRPr="005D0E00">
        <w:rPr>
          <w:rFonts w:ascii="Tw Cen MT" w:eastAsia="Calibri" w:hAnsi="Tw Cen MT" w:cs="Calibri"/>
          <w:color w:val="000000"/>
          <w:sz w:val="26"/>
          <w:szCs w:val="26"/>
          <w:lang w:val="en-IE" w:eastAsia="en-IE"/>
        </w:rPr>
        <w:t xml:space="preserve"> __________________________________ </w:t>
      </w:r>
    </w:p>
    <w:p w14:paraId="46CFEE06"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0A665851" w14:textId="4AFEB1A9"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Position:</w:t>
      </w:r>
      <w:r w:rsidRPr="005D0E00">
        <w:rPr>
          <w:rFonts w:ascii="Tw Cen MT" w:eastAsia="Calibri" w:hAnsi="Tw Cen MT" w:cs="Calibri"/>
          <w:color w:val="000000"/>
          <w:sz w:val="26"/>
          <w:szCs w:val="26"/>
          <w:lang w:val="en-IE" w:eastAsia="en-IE"/>
        </w:rPr>
        <w:t xml:space="preserve"> _________________________________</w:t>
      </w:r>
    </w:p>
    <w:p w14:paraId="43114A93" w14:textId="77777777" w:rsidR="00760535" w:rsidRDefault="00760535" w:rsidP="005D0E00">
      <w:pPr>
        <w:spacing w:after="136" w:line="259" w:lineRule="auto"/>
        <w:jc w:val="both"/>
        <w:rPr>
          <w:rFonts w:ascii="Tw Cen MT" w:eastAsia="Calibri" w:hAnsi="Tw Cen MT" w:cs="Calibri"/>
          <w:b/>
          <w:bCs/>
          <w:color w:val="000000"/>
          <w:sz w:val="26"/>
          <w:szCs w:val="26"/>
          <w:lang w:val="en-IE" w:eastAsia="en-IE"/>
        </w:rPr>
      </w:pPr>
    </w:p>
    <w:p w14:paraId="1356DE44" w14:textId="7F0D7A14" w:rsidR="005D0E00" w:rsidRPr="005D0E00" w:rsidRDefault="005D0E00" w:rsidP="005D0E00">
      <w:pPr>
        <w:spacing w:after="136" w:line="259" w:lineRule="auto"/>
        <w:jc w:val="both"/>
        <w:rPr>
          <w:rFonts w:ascii="Tw Cen MT" w:eastAsia="Calibri" w:hAnsi="Tw Cen MT" w:cs="Calibri"/>
          <w:color w:val="000000"/>
          <w:sz w:val="26"/>
          <w:szCs w:val="26"/>
          <w:lang w:val="en-IE" w:eastAsia="en-IE"/>
        </w:rPr>
      </w:pPr>
      <w:r w:rsidRPr="005D0E00">
        <w:rPr>
          <w:rFonts w:ascii="Tw Cen MT" w:eastAsia="Calibri" w:hAnsi="Tw Cen MT" w:cs="Calibri"/>
          <w:b/>
          <w:bCs/>
          <w:color w:val="000000"/>
          <w:sz w:val="26"/>
          <w:szCs w:val="26"/>
          <w:lang w:val="en-IE" w:eastAsia="en-IE"/>
        </w:rPr>
        <w:t>Date:</w:t>
      </w:r>
      <w:r w:rsidRPr="005D0E00">
        <w:rPr>
          <w:rFonts w:ascii="Tw Cen MT" w:eastAsia="Calibri" w:hAnsi="Tw Cen MT" w:cs="Calibri"/>
          <w:color w:val="000000"/>
          <w:sz w:val="26"/>
          <w:szCs w:val="26"/>
          <w:lang w:val="en-IE" w:eastAsia="en-IE"/>
        </w:rPr>
        <w:t xml:space="preserve"> ____________________________________</w:t>
      </w:r>
    </w:p>
    <w:p w14:paraId="06998B15" w14:textId="77777777" w:rsidR="005D0E00" w:rsidRPr="005D0E00" w:rsidRDefault="005D0E00" w:rsidP="005D0E00">
      <w:pPr>
        <w:spacing w:line="259" w:lineRule="auto"/>
        <w:jc w:val="both"/>
        <w:rPr>
          <w:rFonts w:asciiTheme="minorHAnsi" w:eastAsia="Calibri" w:hAnsiTheme="minorHAnsi" w:cstheme="minorHAnsi"/>
          <w:color w:val="000000"/>
          <w:sz w:val="22"/>
          <w:szCs w:val="22"/>
          <w:lang w:val="en-IE" w:eastAsia="en-IE"/>
        </w:rPr>
      </w:pPr>
    </w:p>
    <w:p w14:paraId="4B7956D5"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0904F7AF" w14:textId="77777777" w:rsidR="005D0E00" w:rsidRPr="005D0E00" w:rsidRDefault="005D0E00" w:rsidP="005D0E00">
      <w:pPr>
        <w:spacing w:line="259" w:lineRule="auto"/>
        <w:rPr>
          <w:rFonts w:asciiTheme="minorHAnsi" w:eastAsia="Calibri" w:hAnsiTheme="minorHAnsi" w:cstheme="minorHAnsi"/>
          <w:color w:val="000000"/>
          <w:sz w:val="22"/>
          <w:szCs w:val="22"/>
          <w:lang w:val="en-IE" w:eastAsia="en-IE"/>
        </w:rPr>
      </w:pPr>
    </w:p>
    <w:p w14:paraId="1E9EA0EF"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690B8AE" w14:textId="77777777"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47F5E897" w14:textId="21F32184" w:rsidR="005D0E00" w:rsidRPr="005D0E00" w:rsidRDefault="005D0E00" w:rsidP="005D0E00">
      <w:pPr>
        <w:spacing w:line="259" w:lineRule="auto"/>
        <w:ind w:left="720"/>
        <w:rPr>
          <w:rFonts w:asciiTheme="minorHAnsi" w:eastAsia="Calibri" w:hAnsiTheme="minorHAnsi" w:cstheme="minorHAnsi"/>
          <w:color w:val="000000"/>
          <w:sz w:val="22"/>
          <w:szCs w:val="22"/>
          <w:lang w:val="en-IE" w:eastAsia="en-IE"/>
        </w:rPr>
      </w:pPr>
      <w:r w:rsidRPr="005D0E00">
        <w:rPr>
          <w:rFonts w:asciiTheme="minorHAnsi" w:hAnsiTheme="minorHAnsi" w:cstheme="minorHAnsi"/>
          <w:b/>
          <w:color w:val="000000"/>
          <w:sz w:val="24"/>
          <w:szCs w:val="22"/>
          <w:lang w:val="en-IE" w:eastAsia="en-IE"/>
        </w:rPr>
        <w:t xml:space="preserve">  </w:t>
      </w:r>
    </w:p>
    <w:p w14:paraId="6B01BCA4" w14:textId="40DEDCAF" w:rsidR="00CB64CD" w:rsidRPr="00B869C8" w:rsidRDefault="005D0E00" w:rsidP="00FB48E8">
      <w:pPr>
        <w:spacing w:line="259" w:lineRule="auto"/>
        <w:ind w:left="720"/>
        <w:rPr>
          <w:i/>
          <w:iCs/>
        </w:rPr>
      </w:pPr>
      <w:r w:rsidRPr="005D0E00">
        <w:rPr>
          <w:rFonts w:asciiTheme="minorHAnsi" w:hAnsiTheme="minorHAnsi" w:cstheme="minorHAnsi"/>
          <w:b/>
          <w:color w:val="000000"/>
          <w:sz w:val="24"/>
          <w:szCs w:val="22"/>
          <w:lang w:val="en-IE" w:eastAsia="en-IE"/>
        </w:rPr>
        <w:t xml:space="preserve"> </w:t>
      </w:r>
      <w:bookmarkEnd w:id="0"/>
    </w:p>
    <w:sectPr w:rsidR="00CB64CD" w:rsidRPr="00B869C8" w:rsidSect="0049076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C75057"/>
    <w:multiLevelType w:val="hybridMultilevel"/>
    <w:tmpl w:val="7DFA71DA"/>
    <w:lvl w:ilvl="0" w:tplc="18090001">
      <w:start w:val="1"/>
      <w:numFmt w:val="bullet"/>
      <w:lvlText w:val=""/>
      <w:lvlJc w:val="left"/>
      <w:pPr>
        <w:ind w:left="646" w:hanging="360"/>
      </w:pPr>
      <w:rPr>
        <w:rFonts w:ascii="Symbol" w:hAnsi="Symbol" w:hint="default"/>
      </w:rPr>
    </w:lvl>
    <w:lvl w:ilvl="1" w:tplc="18090003">
      <w:start w:val="1"/>
      <w:numFmt w:val="bullet"/>
      <w:lvlText w:val="o"/>
      <w:lvlJc w:val="left"/>
      <w:pPr>
        <w:ind w:left="1366" w:hanging="360"/>
      </w:pPr>
      <w:rPr>
        <w:rFonts w:ascii="Courier New" w:hAnsi="Courier New" w:cs="Courier New" w:hint="default"/>
      </w:rPr>
    </w:lvl>
    <w:lvl w:ilvl="2" w:tplc="18090005">
      <w:start w:val="1"/>
      <w:numFmt w:val="bullet"/>
      <w:lvlText w:val=""/>
      <w:lvlJc w:val="left"/>
      <w:pPr>
        <w:ind w:left="2086" w:hanging="360"/>
      </w:pPr>
      <w:rPr>
        <w:rFonts w:ascii="Wingdings" w:hAnsi="Wingdings" w:hint="default"/>
      </w:rPr>
    </w:lvl>
    <w:lvl w:ilvl="3" w:tplc="18090001">
      <w:start w:val="1"/>
      <w:numFmt w:val="bullet"/>
      <w:lvlText w:val=""/>
      <w:lvlJc w:val="left"/>
      <w:pPr>
        <w:ind w:left="2806" w:hanging="360"/>
      </w:pPr>
      <w:rPr>
        <w:rFonts w:ascii="Symbol" w:hAnsi="Symbol" w:hint="default"/>
      </w:rPr>
    </w:lvl>
    <w:lvl w:ilvl="4" w:tplc="18090003">
      <w:start w:val="1"/>
      <w:numFmt w:val="bullet"/>
      <w:lvlText w:val="o"/>
      <w:lvlJc w:val="left"/>
      <w:pPr>
        <w:ind w:left="3526" w:hanging="360"/>
      </w:pPr>
      <w:rPr>
        <w:rFonts w:ascii="Courier New" w:hAnsi="Courier New" w:cs="Courier New" w:hint="default"/>
      </w:rPr>
    </w:lvl>
    <w:lvl w:ilvl="5" w:tplc="18090005">
      <w:start w:val="1"/>
      <w:numFmt w:val="bullet"/>
      <w:lvlText w:val=""/>
      <w:lvlJc w:val="left"/>
      <w:pPr>
        <w:ind w:left="4246" w:hanging="360"/>
      </w:pPr>
      <w:rPr>
        <w:rFonts w:ascii="Wingdings" w:hAnsi="Wingdings" w:hint="default"/>
      </w:rPr>
    </w:lvl>
    <w:lvl w:ilvl="6" w:tplc="18090001">
      <w:start w:val="1"/>
      <w:numFmt w:val="bullet"/>
      <w:lvlText w:val=""/>
      <w:lvlJc w:val="left"/>
      <w:pPr>
        <w:ind w:left="4966" w:hanging="360"/>
      </w:pPr>
      <w:rPr>
        <w:rFonts w:ascii="Symbol" w:hAnsi="Symbol" w:hint="default"/>
      </w:rPr>
    </w:lvl>
    <w:lvl w:ilvl="7" w:tplc="18090003">
      <w:start w:val="1"/>
      <w:numFmt w:val="bullet"/>
      <w:lvlText w:val="o"/>
      <w:lvlJc w:val="left"/>
      <w:pPr>
        <w:ind w:left="5686" w:hanging="360"/>
      </w:pPr>
      <w:rPr>
        <w:rFonts w:ascii="Courier New" w:hAnsi="Courier New" w:cs="Courier New" w:hint="default"/>
      </w:rPr>
    </w:lvl>
    <w:lvl w:ilvl="8" w:tplc="18090005">
      <w:start w:val="1"/>
      <w:numFmt w:val="bullet"/>
      <w:lvlText w:val=""/>
      <w:lvlJc w:val="left"/>
      <w:pPr>
        <w:ind w:left="6406" w:hanging="360"/>
      </w:pPr>
      <w:rPr>
        <w:rFonts w:ascii="Wingdings" w:hAnsi="Wingdings" w:hint="default"/>
      </w:rPr>
    </w:lvl>
  </w:abstractNum>
  <w:abstractNum w:abstractNumId="4" w15:restartNumberingAfterBreak="0">
    <w:nsid w:val="19FE69C5"/>
    <w:multiLevelType w:val="hybridMultilevel"/>
    <w:tmpl w:val="F184EB12"/>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477482"/>
    <w:multiLevelType w:val="hybridMultilevel"/>
    <w:tmpl w:val="DA5EE414"/>
    <w:lvl w:ilvl="0" w:tplc="ABFED690">
      <w:numFmt w:val="bullet"/>
      <w:lvlText w:val="•"/>
      <w:lvlJc w:val="left"/>
      <w:pPr>
        <w:ind w:left="729" w:hanging="360"/>
      </w:pPr>
      <w:rPr>
        <w:rFonts w:ascii="Tw Cen MT" w:eastAsia="Times New Roman" w:hAnsi="Tw Cen MT" w:cstheme="minorHAnsi" w:hint="default"/>
        <w:sz w:val="23"/>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277DBC"/>
    <w:multiLevelType w:val="hybridMultilevel"/>
    <w:tmpl w:val="5C6AA054"/>
    <w:lvl w:ilvl="0" w:tplc="F3406B0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981C3A"/>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E154E7D"/>
    <w:multiLevelType w:val="hybridMultilevel"/>
    <w:tmpl w:val="C2A02BDE"/>
    <w:lvl w:ilvl="0" w:tplc="ABFED690">
      <w:numFmt w:val="bullet"/>
      <w:lvlText w:val="•"/>
      <w:lvlJc w:val="left"/>
      <w:pPr>
        <w:ind w:left="2127" w:hanging="360"/>
      </w:pPr>
      <w:rPr>
        <w:rFonts w:ascii="Tw Cen MT" w:eastAsia="Times New Roman" w:hAnsi="Tw Cen MT" w:cstheme="minorHAnsi" w:hint="default"/>
      </w:rPr>
    </w:lvl>
    <w:lvl w:ilvl="1" w:tplc="18090003" w:tentative="1">
      <w:start w:val="1"/>
      <w:numFmt w:val="bullet"/>
      <w:lvlText w:val="o"/>
      <w:lvlJc w:val="left"/>
      <w:pPr>
        <w:ind w:left="2847" w:hanging="360"/>
      </w:pPr>
      <w:rPr>
        <w:rFonts w:ascii="Courier New" w:hAnsi="Courier New" w:cs="Courier New" w:hint="default"/>
      </w:rPr>
    </w:lvl>
    <w:lvl w:ilvl="2" w:tplc="18090005" w:tentative="1">
      <w:start w:val="1"/>
      <w:numFmt w:val="bullet"/>
      <w:lvlText w:val=""/>
      <w:lvlJc w:val="left"/>
      <w:pPr>
        <w:ind w:left="3567" w:hanging="360"/>
      </w:pPr>
      <w:rPr>
        <w:rFonts w:ascii="Wingdings" w:hAnsi="Wingdings" w:hint="default"/>
      </w:rPr>
    </w:lvl>
    <w:lvl w:ilvl="3" w:tplc="18090001" w:tentative="1">
      <w:start w:val="1"/>
      <w:numFmt w:val="bullet"/>
      <w:lvlText w:val=""/>
      <w:lvlJc w:val="left"/>
      <w:pPr>
        <w:ind w:left="4287" w:hanging="360"/>
      </w:pPr>
      <w:rPr>
        <w:rFonts w:ascii="Symbol" w:hAnsi="Symbol" w:hint="default"/>
      </w:rPr>
    </w:lvl>
    <w:lvl w:ilvl="4" w:tplc="18090003" w:tentative="1">
      <w:start w:val="1"/>
      <w:numFmt w:val="bullet"/>
      <w:lvlText w:val="o"/>
      <w:lvlJc w:val="left"/>
      <w:pPr>
        <w:ind w:left="5007" w:hanging="360"/>
      </w:pPr>
      <w:rPr>
        <w:rFonts w:ascii="Courier New" w:hAnsi="Courier New" w:cs="Courier New" w:hint="default"/>
      </w:rPr>
    </w:lvl>
    <w:lvl w:ilvl="5" w:tplc="18090005" w:tentative="1">
      <w:start w:val="1"/>
      <w:numFmt w:val="bullet"/>
      <w:lvlText w:val=""/>
      <w:lvlJc w:val="left"/>
      <w:pPr>
        <w:ind w:left="5727" w:hanging="360"/>
      </w:pPr>
      <w:rPr>
        <w:rFonts w:ascii="Wingdings" w:hAnsi="Wingdings" w:hint="default"/>
      </w:rPr>
    </w:lvl>
    <w:lvl w:ilvl="6" w:tplc="18090001" w:tentative="1">
      <w:start w:val="1"/>
      <w:numFmt w:val="bullet"/>
      <w:lvlText w:val=""/>
      <w:lvlJc w:val="left"/>
      <w:pPr>
        <w:ind w:left="6447" w:hanging="360"/>
      </w:pPr>
      <w:rPr>
        <w:rFonts w:ascii="Symbol" w:hAnsi="Symbol" w:hint="default"/>
      </w:rPr>
    </w:lvl>
    <w:lvl w:ilvl="7" w:tplc="18090003" w:tentative="1">
      <w:start w:val="1"/>
      <w:numFmt w:val="bullet"/>
      <w:lvlText w:val="o"/>
      <w:lvlJc w:val="left"/>
      <w:pPr>
        <w:ind w:left="7167" w:hanging="360"/>
      </w:pPr>
      <w:rPr>
        <w:rFonts w:ascii="Courier New" w:hAnsi="Courier New" w:cs="Courier New" w:hint="default"/>
      </w:rPr>
    </w:lvl>
    <w:lvl w:ilvl="8" w:tplc="18090005" w:tentative="1">
      <w:start w:val="1"/>
      <w:numFmt w:val="bullet"/>
      <w:lvlText w:val=""/>
      <w:lvlJc w:val="left"/>
      <w:pPr>
        <w:ind w:left="7887" w:hanging="360"/>
      </w:pPr>
      <w:rPr>
        <w:rFonts w:ascii="Wingdings" w:hAnsi="Wingdings" w:hint="default"/>
      </w:rPr>
    </w:lvl>
  </w:abstractNum>
  <w:abstractNum w:abstractNumId="12"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3" w15:restartNumberingAfterBreak="0">
    <w:nsid w:val="54C12AD0"/>
    <w:multiLevelType w:val="hybridMultilevel"/>
    <w:tmpl w:val="4F701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15"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9734450">
    <w:abstractNumId w:val="2"/>
  </w:num>
  <w:num w:numId="2" w16cid:durableId="1986397791">
    <w:abstractNumId w:val="15"/>
  </w:num>
  <w:num w:numId="3" w16cid:durableId="392435474">
    <w:abstractNumId w:val="8"/>
  </w:num>
  <w:num w:numId="4" w16cid:durableId="1038090534">
    <w:abstractNumId w:val="14"/>
  </w:num>
  <w:num w:numId="5" w16cid:durableId="1663121920">
    <w:abstractNumId w:val="10"/>
  </w:num>
  <w:num w:numId="6" w16cid:durableId="2125734131">
    <w:abstractNumId w:val="7"/>
  </w:num>
  <w:num w:numId="7" w16cid:durableId="758067527">
    <w:abstractNumId w:val="16"/>
  </w:num>
  <w:num w:numId="8" w16cid:durableId="1871527480">
    <w:abstractNumId w:val="12"/>
  </w:num>
  <w:num w:numId="9" w16cid:durableId="1133600532">
    <w:abstractNumId w:val="6"/>
  </w:num>
  <w:num w:numId="10" w16cid:durableId="1465394691">
    <w:abstractNumId w:val="0"/>
  </w:num>
  <w:num w:numId="11" w16cid:durableId="1865632878">
    <w:abstractNumId w:val="11"/>
  </w:num>
  <w:num w:numId="12" w16cid:durableId="1988166166">
    <w:abstractNumId w:val="5"/>
  </w:num>
  <w:num w:numId="13" w16cid:durableId="505940920">
    <w:abstractNumId w:val="1"/>
  </w:num>
  <w:num w:numId="14" w16cid:durableId="797993814">
    <w:abstractNumId w:val="9"/>
  </w:num>
  <w:num w:numId="15" w16cid:durableId="308873468">
    <w:abstractNumId w:val="13"/>
  </w:num>
  <w:num w:numId="16" w16cid:durableId="200434270">
    <w:abstractNumId w:val="4"/>
  </w:num>
  <w:num w:numId="17" w16cid:durableId="118312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31B9"/>
    <w:rsid w:val="0002453B"/>
    <w:rsid w:val="00053BD9"/>
    <w:rsid w:val="00060665"/>
    <w:rsid w:val="0008021E"/>
    <w:rsid w:val="00081559"/>
    <w:rsid w:val="00160227"/>
    <w:rsid w:val="001702C8"/>
    <w:rsid w:val="001C29A6"/>
    <w:rsid w:val="001E2343"/>
    <w:rsid w:val="002079A6"/>
    <w:rsid w:val="002D7CEB"/>
    <w:rsid w:val="003005E7"/>
    <w:rsid w:val="00312EBA"/>
    <w:rsid w:val="00335C16"/>
    <w:rsid w:val="0035358C"/>
    <w:rsid w:val="003D507D"/>
    <w:rsid w:val="003D68B2"/>
    <w:rsid w:val="003E3428"/>
    <w:rsid w:val="003E6689"/>
    <w:rsid w:val="004243F8"/>
    <w:rsid w:val="004679C9"/>
    <w:rsid w:val="00485DAE"/>
    <w:rsid w:val="00490768"/>
    <w:rsid w:val="004B4DE4"/>
    <w:rsid w:val="004F20BC"/>
    <w:rsid w:val="005036DE"/>
    <w:rsid w:val="00512642"/>
    <w:rsid w:val="005173AC"/>
    <w:rsid w:val="005924A2"/>
    <w:rsid w:val="005A60B9"/>
    <w:rsid w:val="005C717A"/>
    <w:rsid w:val="005D0E00"/>
    <w:rsid w:val="005F0C5A"/>
    <w:rsid w:val="0062729A"/>
    <w:rsid w:val="006524C7"/>
    <w:rsid w:val="006626F0"/>
    <w:rsid w:val="006A7030"/>
    <w:rsid w:val="006D6466"/>
    <w:rsid w:val="00734CB0"/>
    <w:rsid w:val="00743A57"/>
    <w:rsid w:val="00760535"/>
    <w:rsid w:val="007749BF"/>
    <w:rsid w:val="007B4BAB"/>
    <w:rsid w:val="007F14E4"/>
    <w:rsid w:val="0080042F"/>
    <w:rsid w:val="00822AB4"/>
    <w:rsid w:val="00852B16"/>
    <w:rsid w:val="0087551F"/>
    <w:rsid w:val="008921BF"/>
    <w:rsid w:val="008B16BF"/>
    <w:rsid w:val="008D0B2D"/>
    <w:rsid w:val="008D32BE"/>
    <w:rsid w:val="008D7B4A"/>
    <w:rsid w:val="008F4322"/>
    <w:rsid w:val="00912635"/>
    <w:rsid w:val="0092395D"/>
    <w:rsid w:val="00940565"/>
    <w:rsid w:val="00950F4D"/>
    <w:rsid w:val="00952747"/>
    <w:rsid w:val="00970F2F"/>
    <w:rsid w:val="00992B13"/>
    <w:rsid w:val="009A28A4"/>
    <w:rsid w:val="00A0545B"/>
    <w:rsid w:val="00A357C6"/>
    <w:rsid w:val="00A36DBA"/>
    <w:rsid w:val="00A60D8D"/>
    <w:rsid w:val="00A617D2"/>
    <w:rsid w:val="00A64781"/>
    <w:rsid w:val="00A657BE"/>
    <w:rsid w:val="00A70463"/>
    <w:rsid w:val="00A75B0E"/>
    <w:rsid w:val="00A80111"/>
    <w:rsid w:val="00AA23D2"/>
    <w:rsid w:val="00AA41CF"/>
    <w:rsid w:val="00AB032C"/>
    <w:rsid w:val="00AE7902"/>
    <w:rsid w:val="00AF0B90"/>
    <w:rsid w:val="00B0646B"/>
    <w:rsid w:val="00B108F7"/>
    <w:rsid w:val="00B10C14"/>
    <w:rsid w:val="00B20F83"/>
    <w:rsid w:val="00B219B9"/>
    <w:rsid w:val="00B314E0"/>
    <w:rsid w:val="00B84B14"/>
    <w:rsid w:val="00B869C8"/>
    <w:rsid w:val="00BA205A"/>
    <w:rsid w:val="00BD7B71"/>
    <w:rsid w:val="00C24DF4"/>
    <w:rsid w:val="00C40753"/>
    <w:rsid w:val="00C41065"/>
    <w:rsid w:val="00C53766"/>
    <w:rsid w:val="00C80931"/>
    <w:rsid w:val="00CB4FD8"/>
    <w:rsid w:val="00CB64CD"/>
    <w:rsid w:val="00D07FAB"/>
    <w:rsid w:val="00D216BC"/>
    <w:rsid w:val="00D81DBF"/>
    <w:rsid w:val="00DC5B0F"/>
    <w:rsid w:val="00E1300A"/>
    <w:rsid w:val="00E14DB2"/>
    <w:rsid w:val="00E5091A"/>
    <w:rsid w:val="00E56AC8"/>
    <w:rsid w:val="00E646D2"/>
    <w:rsid w:val="00E8749B"/>
    <w:rsid w:val="00EA1177"/>
    <w:rsid w:val="00EC06AF"/>
    <w:rsid w:val="00F14DA6"/>
    <w:rsid w:val="00F254DA"/>
    <w:rsid w:val="00F56948"/>
    <w:rsid w:val="00F81B48"/>
    <w:rsid w:val="00F972F0"/>
    <w:rsid w:val="00FB48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59"/>
    <w:rsid w:val="005D0E00"/>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7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FAB"/>
    <w:rPr>
      <w:rFonts w:ascii="Segoe UI" w:eastAsia="Times New Roman" w:hAnsi="Segoe UI" w:cs="Segoe UI"/>
      <w:sz w:val="18"/>
      <w:szCs w:val="18"/>
      <w:lang w:val="en-AU"/>
    </w:rPr>
  </w:style>
  <w:style w:type="paragraph" w:styleId="Revision">
    <w:name w:val="Revision"/>
    <w:hidden/>
    <w:uiPriority w:val="99"/>
    <w:semiHidden/>
    <w:rsid w:val="00822AB4"/>
    <w:pPr>
      <w:spacing w:after="0" w:line="240" w:lineRule="auto"/>
    </w:pPr>
    <w:rPr>
      <w:rFonts w:ascii="Times New Roman" w:eastAsia="Times New Roman" w:hAnsi="Times New Roman" w:cs="Times New Roman"/>
      <w:sz w:val="20"/>
      <w:szCs w:val="20"/>
      <w:lang w:val="en-AU"/>
    </w:rPr>
  </w:style>
  <w:style w:type="character" w:customStyle="1" w:styleId="ListParagraphChar">
    <w:name w:val="List Paragraph Char"/>
    <w:basedOn w:val="DefaultParagraphFont"/>
    <w:link w:val="ListParagraph"/>
    <w:uiPriority w:val="34"/>
    <w:locked/>
    <w:rsid w:val="00A36DBA"/>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38219">
      <w:bodyDiv w:val="1"/>
      <w:marLeft w:val="0"/>
      <w:marRight w:val="0"/>
      <w:marTop w:val="0"/>
      <w:marBottom w:val="0"/>
      <w:divBdr>
        <w:top w:val="none" w:sz="0" w:space="0" w:color="auto"/>
        <w:left w:val="none" w:sz="0" w:space="0" w:color="auto"/>
        <w:bottom w:val="none" w:sz="0" w:space="0" w:color="auto"/>
        <w:right w:val="none" w:sz="0" w:space="0" w:color="auto"/>
      </w:divBdr>
    </w:div>
    <w:div w:id="20030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F002E-B432-4FB5-89E4-D537076219F7}">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2.xml><?xml version="1.0" encoding="utf-8"?>
<ds:datastoreItem xmlns:ds="http://schemas.openxmlformats.org/officeDocument/2006/customXml" ds:itemID="{A4E147F5-CCA7-4EE1-83EB-59C86615F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4BA2A-7E6A-47D8-839C-F455724F12DF}">
  <ds:schemaRefs>
    <ds:schemaRef ds:uri="http://schemas.openxmlformats.org/officeDocument/2006/bibliography"/>
  </ds:schemaRefs>
</ds:datastoreItem>
</file>

<file path=customXml/itemProps4.xml><?xml version="1.0" encoding="utf-8"?>
<ds:datastoreItem xmlns:ds="http://schemas.openxmlformats.org/officeDocument/2006/customXml" ds:itemID="{BC2509B7-B339-4157-AC86-FA974E82B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7778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2025-02-28T01:49:00Z</dcterms:created>
  <dcterms:modified xsi:type="dcterms:W3CDTF">2025-02-28T01:49:00Z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