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98F18" w14:textId="6D5FFA73" w:rsidR="00E2147A" w:rsidRDefault="00E2147A" w:rsidP="00C96CAF">
      <w:pPr>
        <w:pStyle w:val="Title"/>
      </w:pPr>
      <w:r>
        <w:t>Sage 50</w:t>
      </w:r>
      <w:r w:rsidR="004D23DC">
        <w:t>C</w:t>
      </w:r>
      <w:r>
        <w:t>loud</w:t>
      </w:r>
      <w:r w:rsidR="00C96CAF">
        <w:t xml:space="preserve"> Accounts V</w:t>
      </w:r>
      <w:r w:rsidR="008D63AC">
        <w:t>30</w:t>
      </w:r>
    </w:p>
    <w:p w14:paraId="35DB98B3" w14:textId="77777777" w:rsidR="00C96CAF" w:rsidRDefault="00C96CAF" w:rsidP="003B24D8">
      <w:pPr>
        <w:rPr>
          <w:b/>
          <w:bCs/>
        </w:rPr>
      </w:pPr>
    </w:p>
    <w:p w14:paraId="6727C4B7" w14:textId="04896656" w:rsidR="008E3F38" w:rsidRPr="008C75E2" w:rsidRDefault="008E3F38" w:rsidP="0076241C">
      <w:pPr>
        <w:pStyle w:val="Title"/>
        <w:rPr>
          <w:b/>
          <w:color w:val="4472C4" w:themeColor="accent1"/>
          <w:sz w:val="32"/>
          <w:szCs w:val="40"/>
        </w:rPr>
      </w:pPr>
      <w:r w:rsidRPr="008C75E2">
        <w:rPr>
          <w:b/>
          <w:color w:val="4472C4" w:themeColor="accent1"/>
          <w:sz w:val="32"/>
          <w:szCs w:val="40"/>
        </w:rPr>
        <w:t>Access a company remotely using Remote Data Access</w:t>
      </w:r>
    </w:p>
    <w:p w14:paraId="7C29D9B8" w14:textId="77777777" w:rsidR="008C75E2" w:rsidRDefault="008C75E2" w:rsidP="008E3F38">
      <w:pPr>
        <w:rPr>
          <w:b/>
          <w:bCs/>
        </w:rPr>
      </w:pPr>
    </w:p>
    <w:p w14:paraId="33630EE9" w14:textId="0503C1AE" w:rsidR="008E3F38" w:rsidRPr="008C75E2" w:rsidRDefault="008E3F38" w:rsidP="008E3F38">
      <w:pPr>
        <w:rPr>
          <w:b/>
          <w:bCs/>
          <w:sz w:val="24"/>
        </w:rPr>
      </w:pPr>
      <w:r w:rsidRPr="008C75E2">
        <w:rPr>
          <w:b/>
          <w:bCs/>
          <w:sz w:val="24"/>
        </w:rPr>
        <w:t>Summary</w:t>
      </w:r>
    </w:p>
    <w:p w14:paraId="7A3FBD09" w14:textId="77777777" w:rsidR="008E3F38" w:rsidRPr="008C75E2" w:rsidRDefault="008E3F38" w:rsidP="008E3F38">
      <w:pPr>
        <w:rPr>
          <w:bCs/>
        </w:rPr>
      </w:pPr>
      <w:r w:rsidRPr="008C75E2">
        <w:rPr>
          <w:bCs/>
        </w:rPr>
        <w:t>With Sage 50cloud Accounts Remote Data Access (formerly called Sage Drive) you're not tied to the office whe</w:t>
      </w:r>
      <w:bookmarkStart w:id="0" w:name="_GoBack"/>
      <w:bookmarkEnd w:id="0"/>
      <w:r w:rsidRPr="008C75E2">
        <w:rPr>
          <w:bCs/>
        </w:rPr>
        <w:t>n you want to work on your accounts. This article explains how to connect to data that has been shared with you using Remote Data Access.</w:t>
      </w:r>
    </w:p>
    <w:p w14:paraId="7A43EB8A" w14:textId="77777777" w:rsidR="008E3F38" w:rsidRPr="008C75E2" w:rsidRDefault="008E3F38" w:rsidP="008E3F38">
      <w:pPr>
        <w:rPr>
          <w:bCs/>
        </w:rPr>
      </w:pPr>
      <w:r w:rsidRPr="008C75E2">
        <w:rPr>
          <w:bCs/>
        </w:rPr>
        <w:t>Description</w:t>
      </w:r>
    </w:p>
    <w:p w14:paraId="1AB01548" w14:textId="6B64A86F" w:rsidR="008E3F38" w:rsidRPr="008C75E2" w:rsidRDefault="008E3F38" w:rsidP="008E3F38">
      <w:pPr>
        <w:rPr>
          <w:bCs/>
        </w:rPr>
      </w:pPr>
      <w:r w:rsidRPr="008C75E2">
        <w:rPr>
          <w:bCs/>
        </w:rPr>
        <w:t>In Sage 50cloud Accounts v</w:t>
      </w:r>
      <w:r w:rsidR="008D63AC">
        <w:rPr>
          <w:bCs/>
        </w:rPr>
        <w:t>30</w:t>
      </w:r>
      <w:r w:rsidRPr="008C75E2">
        <w:rPr>
          <w:bCs/>
        </w:rPr>
        <w:t xml:space="preserve"> and above, Remote Data Access is set up and managed entirely within the User Management settings.</w:t>
      </w:r>
    </w:p>
    <w:p w14:paraId="0E3C3BAE" w14:textId="37CC6951" w:rsidR="008E3F38" w:rsidRPr="008C75E2" w:rsidRDefault="008E3F38" w:rsidP="008E3F38">
      <w:pPr>
        <w:rPr>
          <w:bCs/>
        </w:rPr>
      </w:pPr>
      <w:r w:rsidRPr="008C75E2">
        <w:rPr>
          <w:bCs/>
        </w:rPr>
        <w:t xml:space="preserve">If a user is granted Remote Data Access to a company, they </w:t>
      </w:r>
      <w:hyperlink r:id="rId5" w:tgtFrame="_blank" w:history="1">
        <w:r w:rsidRPr="008C75E2">
          <w:rPr>
            <w:rStyle w:val="Hyperlink"/>
            <w:bCs/>
          </w:rPr>
          <w:t>receive an email</w:t>
        </w:r>
      </w:hyperlink>
      <w:r w:rsidRPr="008C75E2">
        <w:rPr>
          <w:bCs/>
        </w:rPr>
        <w:t xml:space="preserve"> with details of how to connect. If you don't have access to this email, it is still possible to connect using the following steps:</w:t>
      </w:r>
    </w:p>
    <w:p w14:paraId="37CA4DAA" w14:textId="1EE963D9" w:rsidR="008E3F38" w:rsidRPr="008C75E2" w:rsidRDefault="008E3F38" w:rsidP="008E3F38">
      <w:pPr>
        <w:numPr>
          <w:ilvl w:val="0"/>
          <w:numId w:val="8"/>
        </w:numPr>
        <w:rPr>
          <w:bCs/>
        </w:rPr>
      </w:pPr>
      <w:r w:rsidRPr="008C75E2">
        <w:rPr>
          <w:bCs/>
        </w:rPr>
        <w:t xml:space="preserve">Download and install the </w:t>
      </w:r>
      <w:hyperlink r:id="rId6" w:anchor="/customer/support/accounts/category/install/install" w:tgtFrame="_blank" w:history="1">
        <w:r w:rsidRPr="008C75E2">
          <w:rPr>
            <w:rStyle w:val="Hyperlink"/>
            <w:bCs/>
          </w:rPr>
          <w:t>required version of Sage 50cloud Accounts</w:t>
        </w:r>
      </w:hyperlink>
      <w:r w:rsidRPr="008C75E2">
        <w:rPr>
          <w:bCs/>
        </w:rPr>
        <w:t>.</w:t>
      </w:r>
      <w:r w:rsidRPr="008C75E2">
        <w:rPr>
          <w:bCs/>
        </w:rPr>
        <w:br/>
      </w:r>
      <w:r w:rsidRPr="008C75E2">
        <w:rPr>
          <w:bCs/>
        </w:rPr>
        <w:br/>
        <w:t>If you already have the correct version installed, please continue.</w:t>
      </w:r>
    </w:p>
    <w:p w14:paraId="67124939" w14:textId="57B7941F" w:rsidR="008E3F38" w:rsidRPr="008C75E2" w:rsidRDefault="008E3F38" w:rsidP="008E3F38">
      <w:pPr>
        <w:numPr>
          <w:ilvl w:val="0"/>
          <w:numId w:val="8"/>
        </w:numPr>
        <w:rPr>
          <w:bCs/>
        </w:rPr>
      </w:pPr>
      <w:r w:rsidRPr="008C75E2">
        <w:rPr>
          <w:bCs/>
        </w:rPr>
        <w:t>Open Sage 50cloud Accounts, then, in the Add a company window, click Download.</w:t>
      </w:r>
      <w:r w:rsidRPr="008C75E2">
        <w:rPr>
          <w:bCs/>
        </w:rPr>
        <w:br/>
        <w:t>If the Company Selection window appears, instead click Add Company, then click Download.</w:t>
      </w:r>
    </w:p>
    <w:p w14:paraId="43900113" w14:textId="77777777" w:rsidR="008E3F38" w:rsidRPr="008C75E2" w:rsidRDefault="008E3F38" w:rsidP="008E3F38">
      <w:pPr>
        <w:numPr>
          <w:ilvl w:val="0"/>
          <w:numId w:val="8"/>
        </w:numPr>
        <w:rPr>
          <w:bCs/>
        </w:rPr>
      </w:pPr>
      <w:r w:rsidRPr="008C75E2">
        <w:rPr>
          <w:bCs/>
        </w:rPr>
        <w:t>Click Continue and click OK.</w:t>
      </w:r>
    </w:p>
    <w:p w14:paraId="068608ED" w14:textId="77777777" w:rsidR="008E3F38" w:rsidRPr="008C75E2" w:rsidRDefault="008E3F38" w:rsidP="008E3F38">
      <w:pPr>
        <w:numPr>
          <w:ilvl w:val="0"/>
          <w:numId w:val="8"/>
        </w:numPr>
        <w:rPr>
          <w:bCs/>
        </w:rPr>
      </w:pPr>
      <w:r w:rsidRPr="008C75E2">
        <w:rPr>
          <w:bCs/>
        </w:rPr>
        <w:t>If prompted, enter your Serial number, Activation key and Account number and click Next then click OK and click OK.</w:t>
      </w:r>
    </w:p>
    <w:p w14:paraId="5F112976" w14:textId="77777777" w:rsidR="008E3F38" w:rsidRPr="008C75E2" w:rsidRDefault="008E3F38" w:rsidP="008E3F38">
      <w:pPr>
        <w:numPr>
          <w:ilvl w:val="0"/>
          <w:numId w:val="8"/>
        </w:numPr>
        <w:rPr>
          <w:bCs/>
        </w:rPr>
      </w:pPr>
      <w:r w:rsidRPr="008C75E2">
        <w:rPr>
          <w:bCs/>
        </w:rPr>
        <w:t>Enter your Sage ID email address and click Continue.</w:t>
      </w:r>
    </w:p>
    <w:p w14:paraId="30708B01" w14:textId="22F4F5CF" w:rsidR="008E3F38" w:rsidRPr="008C75E2" w:rsidRDefault="008E3F38" w:rsidP="008E3F38">
      <w:pPr>
        <w:numPr>
          <w:ilvl w:val="0"/>
          <w:numId w:val="8"/>
        </w:numPr>
        <w:rPr>
          <w:bCs/>
        </w:rPr>
      </w:pPr>
      <w:r w:rsidRPr="008C75E2">
        <w:rPr>
          <w:bCs/>
        </w:rPr>
        <w:t>If you already have a Sage ID set up, enter your Password and click Log In, then continue to step 8.</w:t>
      </w:r>
      <w:r w:rsidRPr="008C75E2">
        <w:rPr>
          <w:bCs/>
        </w:rPr>
        <w:br/>
        <w:t>If not, enter your Name, Password and Confirm Password, then click Register.</w:t>
      </w:r>
    </w:p>
    <w:p w14:paraId="689177DB" w14:textId="77777777" w:rsidR="008E3F38" w:rsidRPr="008C75E2" w:rsidRDefault="008E3F38" w:rsidP="008E3F38">
      <w:pPr>
        <w:numPr>
          <w:ilvl w:val="0"/>
          <w:numId w:val="8"/>
        </w:numPr>
        <w:rPr>
          <w:bCs/>
        </w:rPr>
      </w:pPr>
      <w:r w:rsidRPr="008C75E2">
        <w:rPr>
          <w:bCs/>
        </w:rPr>
        <w:t>Check your emails and enter the Code you have received, then click Continue.</w:t>
      </w:r>
    </w:p>
    <w:p w14:paraId="2FB00C3D" w14:textId="369BEF1E" w:rsidR="008E3F38" w:rsidRPr="008C75E2" w:rsidRDefault="008E3F38" w:rsidP="008E3F38">
      <w:pPr>
        <w:numPr>
          <w:ilvl w:val="0"/>
          <w:numId w:val="8"/>
        </w:numPr>
        <w:rPr>
          <w:bCs/>
          <w:sz w:val="16"/>
          <w:szCs w:val="16"/>
        </w:rPr>
      </w:pPr>
      <w:r w:rsidRPr="008C75E2">
        <w:rPr>
          <w:bCs/>
        </w:rPr>
        <w:t>Select the company you want to connect to</w:t>
      </w:r>
      <w:r w:rsidR="00A7331A" w:rsidRPr="008C75E2">
        <w:rPr>
          <w:bCs/>
        </w:rPr>
        <w:t xml:space="preserve"> </w:t>
      </w:r>
      <w:r w:rsidRPr="008C75E2">
        <w:rPr>
          <w:bCs/>
        </w:rPr>
        <w:t>and click Next.</w:t>
      </w:r>
      <w:r w:rsidRPr="008C75E2">
        <w:rPr>
          <w:bCs/>
        </w:rPr>
        <w:br/>
      </w:r>
      <w:r w:rsidRPr="008C75E2">
        <w:rPr>
          <w:bCs/>
          <w:noProof/>
        </w:rPr>
        <w:drawing>
          <wp:inline distT="0" distB="0" distL="0" distR="0" wp14:anchorId="32C07768" wp14:editId="3074A7DC">
            <wp:extent cx="172085" cy="1600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5E2">
        <w:rPr>
          <w:bCs/>
          <w:sz w:val="16"/>
          <w:szCs w:val="16"/>
        </w:rPr>
        <w:t>TIP: In Sage 50cloud Accounts v27.1 and above, if you're unsure if a company is the correct one, to view the unique company ID move your pointer over the information icon. The data owner can compare this with their company ID within Help &gt; About &gt; Remote Data Access Information. </w:t>
      </w:r>
    </w:p>
    <w:p w14:paraId="110AA3BF" w14:textId="79734F56" w:rsidR="008E3F38" w:rsidRPr="008C75E2" w:rsidRDefault="008E3F38" w:rsidP="00DB6002">
      <w:pPr>
        <w:numPr>
          <w:ilvl w:val="0"/>
          <w:numId w:val="8"/>
        </w:numPr>
        <w:rPr>
          <w:bCs/>
          <w:sz w:val="16"/>
          <w:szCs w:val="16"/>
        </w:rPr>
      </w:pPr>
      <w:r w:rsidRPr="008C75E2">
        <w:rPr>
          <w:bCs/>
        </w:rPr>
        <w:t>Enter the Passphrase used when the data was uploaded and click Continue.</w:t>
      </w:r>
      <w:r w:rsidRPr="008C75E2">
        <w:rPr>
          <w:bCs/>
        </w:rPr>
        <w:br/>
      </w:r>
      <w:r w:rsidRPr="008C75E2">
        <w:rPr>
          <w:bCs/>
          <w:noProof/>
        </w:rPr>
        <w:drawing>
          <wp:inline distT="0" distB="0" distL="0" distR="0" wp14:anchorId="1CB1AC32" wp14:editId="470E7FDD">
            <wp:extent cx="172085" cy="1600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5E2">
        <w:rPr>
          <w:bCs/>
          <w:sz w:val="16"/>
          <w:szCs w:val="16"/>
        </w:rPr>
        <w:t xml:space="preserve">TIP: Please contact the data owner for the passphrase. To view </w:t>
      </w:r>
      <w:proofErr w:type="gramStart"/>
      <w:r w:rsidRPr="008C75E2">
        <w:rPr>
          <w:bCs/>
          <w:sz w:val="16"/>
          <w:szCs w:val="16"/>
        </w:rPr>
        <w:t>this</w:t>
      </w:r>
      <w:proofErr w:type="gramEnd"/>
      <w:r w:rsidRPr="008C75E2">
        <w:rPr>
          <w:bCs/>
          <w:sz w:val="16"/>
          <w:szCs w:val="16"/>
        </w:rPr>
        <w:t xml:space="preserve"> they can click Settings then click Remote Data Access Settings and click Show Password/Passphrase.</w:t>
      </w:r>
    </w:p>
    <w:p w14:paraId="6038A1FD" w14:textId="77777777" w:rsidR="008E3F38" w:rsidRPr="008C75E2" w:rsidRDefault="008E3F38" w:rsidP="008E3F38">
      <w:pPr>
        <w:numPr>
          <w:ilvl w:val="0"/>
          <w:numId w:val="8"/>
        </w:numPr>
        <w:rPr>
          <w:bCs/>
        </w:rPr>
      </w:pPr>
      <w:r w:rsidRPr="008C75E2">
        <w:rPr>
          <w:bCs/>
        </w:rPr>
        <w:t>Click Download.</w:t>
      </w:r>
    </w:p>
    <w:p w14:paraId="19A60645" w14:textId="5520B718" w:rsidR="008E3F38" w:rsidRPr="008C75E2" w:rsidRDefault="008E3F38">
      <w:pPr>
        <w:rPr>
          <w:bCs/>
        </w:rPr>
      </w:pPr>
      <w:r w:rsidRPr="008C75E2">
        <w:rPr>
          <w:bCs/>
        </w:rPr>
        <w:t>You now have Remote Data Access to the company.</w:t>
      </w:r>
    </w:p>
    <w:p w14:paraId="507372E1" w14:textId="7F33281E" w:rsidR="0072691D" w:rsidRDefault="0072691D" w:rsidP="00540FA2">
      <w:pPr>
        <w:rPr>
          <w:b/>
          <w:bCs/>
        </w:rPr>
      </w:pPr>
    </w:p>
    <w:p w14:paraId="68970766" w14:textId="77777777" w:rsidR="008C75E2" w:rsidRDefault="008C75E2" w:rsidP="00540FA2">
      <w:pPr>
        <w:rPr>
          <w:b/>
          <w:bCs/>
        </w:rPr>
      </w:pPr>
    </w:p>
    <w:p w14:paraId="42F1E31E" w14:textId="3FB651F8" w:rsidR="00540FA2" w:rsidRPr="008C75E2" w:rsidRDefault="00540FA2" w:rsidP="00540FA2">
      <w:pPr>
        <w:rPr>
          <w:b/>
          <w:bCs/>
          <w:sz w:val="24"/>
        </w:rPr>
      </w:pPr>
      <w:r w:rsidRPr="008C75E2">
        <w:rPr>
          <w:b/>
          <w:bCs/>
          <w:sz w:val="24"/>
        </w:rPr>
        <w:t>Using Remote Data Access at a remote site</w:t>
      </w:r>
    </w:p>
    <w:p w14:paraId="54A2D0B6" w14:textId="77FA9961" w:rsidR="00540FA2" w:rsidRPr="003B24D8" w:rsidRDefault="00540FA2" w:rsidP="00540FA2">
      <w:r w:rsidRPr="003B24D8">
        <w:t>The main advantage of Remote Data Access is that you</w:t>
      </w:r>
      <w:r w:rsidR="0072691D">
        <w:t xml:space="preserve"> </w:t>
      </w:r>
      <w:r w:rsidR="00BB5945">
        <w:t>a</w:t>
      </w:r>
      <w:r w:rsidRPr="003B24D8">
        <w:t>re not tied to using your accounts software at one location. However, there are certain procedures that we recommend should only be completed at the main site.</w:t>
      </w:r>
    </w:p>
    <w:p w14:paraId="052DB5A8" w14:textId="77777777" w:rsidR="00540FA2" w:rsidRPr="003B24D8" w:rsidRDefault="00540FA2" w:rsidP="00540FA2">
      <w:pPr>
        <w:numPr>
          <w:ilvl w:val="0"/>
          <w:numId w:val="5"/>
        </w:numPr>
      </w:pPr>
      <w:r w:rsidRPr="003B24D8">
        <w:rPr>
          <w:b/>
          <w:bCs/>
        </w:rPr>
        <w:t xml:space="preserve">Large processes </w:t>
      </w:r>
      <w:r w:rsidRPr="003B24D8">
        <w:t>- we recommend that any large processes, for example year end, clear audit trail, maintenance tools etc. are carried out at the main site.</w:t>
      </w:r>
    </w:p>
    <w:p w14:paraId="459E91D9" w14:textId="77777777" w:rsidR="00540FA2" w:rsidRPr="003B24D8" w:rsidRDefault="00540FA2" w:rsidP="00540FA2">
      <w:pPr>
        <w:numPr>
          <w:ilvl w:val="0"/>
          <w:numId w:val="5"/>
        </w:numPr>
      </w:pPr>
      <w:r w:rsidRPr="003B24D8">
        <w:rPr>
          <w:b/>
          <w:bCs/>
        </w:rPr>
        <w:t>Attachments</w:t>
      </w:r>
      <w:r w:rsidRPr="003B24D8">
        <w:t xml:space="preserve"> - when adding attachments to customer and supplier records, you must add these at the main site as these do not sync when added from a remote site.</w:t>
      </w:r>
    </w:p>
    <w:p w14:paraId="6F4E04ED" w14:textId="77777777" w:rsidR="00540FA2" w:rsidRPr="003B24D8" w:rsidRDefault="00540FA2" w:rsidP="00540FA2">
      <w:pPr>
        <w:numPr>
          <w:ilvl w:val="0"/>
          <w:numId w:val="5"/>
        </w:numPr>
      </w:pPr>
      <w:r w:rsidRPr="003B24D8">
        <w:rPr>
          <w:b/>
          <w:bCs/>
        </w:rPr>
        <w:t>Direct Bank Feeds</w:t>
      </w:r>
      <w:r w:rsidRPr="003B24D8">
        <w:t xml:space="preserve"> - you can only use direct bank feeds at the main site.</w:t>
      </w:r>
    </w:p>
    <w:p w14:paraId="1F1FE2CC" w14:textId="77777777" w:rsidR="00540FA2" w:rsidRPr="003B24D8" w:rsidRDefault="00540FA2" w:rsidP="00540FA2">
      <w:pPr>
        <w:numPr>
          <w:ilvl w:val="0"/>
          <w:numId w:val="5"/>
        </w:numPr>
      </w:pPr>
      <w:r w:rsidRPr="003B24D8">
        <w:rPr>
          <w:b/>
          <w:bCs/>
        </w:rPr>
        <w:t>GoCardless</w:t>
      </w:r>
      <w:r w:rsidRPr="003B24D8">
        <w:t xml:space="preserve"> - you can only use GoCardless/Direct Debit manager at the main site.</w:t>
      </w:r>
    </w:p>
    <w:p w14:paraId="254C78C3" w14:textId="77777777" w:rsidR="00540FA2" w:rsidRPr="003B24D8" w:rsidRDefault="00540FA2" w:rsidP="00540FA2">
      <w:pPr>
        <w:numPr>
          <w:ilvl w:val="0"/>
          <w:numId w:val="5"/>
        </w:numPr>
      </w:pPr>
      <w:r w:rsidRPr="003B24D8">
        <w:rPr>
          <w:b/>
          <w:bCs/>
        </w:rPr>
        <w:t>Microsoft 365 integration setup</w:t>
      </w:r>
      <w:r w:rsidRPr="003B24D8">
        <w:t xml:space="preserve"> - you can only set up Microsoft 365 integration at the main site. However, once setup, you can use all Microsoft 365  integration features at the remote site except for </w:t>
      </w:r>
      <w:hyperlink r:id="rId8" w:tgtFrame="_self" w:history="1">
        <w:r w:rsidRPr="003B24D8">
          <w:rPr>
            <w:rStyle w:val="Hyperlink"/>
          </w:rPr>
          <w:t>document storage</w:t>
        </w:r>
      </w:hyperlink>
      <w:r w:rsidRPr="003B24D8">
        <w:t>.</w:t>
      </w:r>
    </w:p>
    <w:p w14:paraId="5186FF02" w14:textId="77777777" w:rsidR="00540FA2" w:rsidRDefault="00540FA2"/>
    <w:sectPr w:rsidR="00540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475C8"/>
    <w:multiLevelType w:val="multilevel"/>
    <w:tmpl w:val="714C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9529C"/>
    <w:multiLevelType w:val="multilevel"/>
    <w:tmpl w:val="EF28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D2328"/>
    <w:multiLevelType w:val="multilevel"/>
    <w:tmpl w:val="F956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069A0"/>
    <w:multiLevelType w:val="multilevel"/>
    <w:tmpl w:val="D8C8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0499A"/>
    <w:multiLevelType w:val="multilevel"/>
    <w:tmpl w:val="A790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E61AE"/>
    <w:multiLevelType w:val="multilevel"/>
    <w:tmpl w:val="5762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600B0"/>
    <w:multiLevelType w:val="multilevel"/>
    <w:tmpl w:val="10F2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32976"/>
    <w:multiLevelType w:val="multilevel"/>
    <w:tmpl w:val="B824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7B"/>
    <w:rsid w:val="00030483"/>
    <w:rsid w:val="001748BB"/>
    <w:rsid w:val="00315D7B"/>
    <w:rsid w:val="003B24D8"/>
    <w:rsid w:val="00480177"/>
    <w:rsid w:val="004D23DC"/>
    <w:rsid w:val="00540FA2"/>
    <w:rsid w:val="005A5CF1"/>
    <w:rsid w:val="0072691D"/>
    <w:rsid w:val="0076241C"/>
    <w:rsid w:val="008C75E2"/>
    <w:rsid w:val="008D63AC"/>
    <w:rsid w:val="008E3F38"/>
    <w:rsid w:val="009D1C2C"/>
    <w:rsid w:val="009D6235"/>
    <w:rsid w:val="00A0247C"/>
    <w:rsid w:val="00A7331A"/>
    <w:rsid w:val="00BB5945"/>
    <w:rsid w:val="00C96CAF"/>
    <w:rsid w:val="00CB1BBF"/>
    <w:rsid w:val="00E2147A"/>
    <w:rsid w:val="00E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6EF1"/>
  <w15:chartTrackingRefBased/>
  <w15:docId w15:val="{F57C91AA-18E1-49E7-907D-BC4F8C2E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D7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40F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40F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E3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3F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5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312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774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5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0379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320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8683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1247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7144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8484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9151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3005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561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838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6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-kb.sage.com/portal/app/portlets/results/view2.jsp?k2dockey=2004271124016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sage.co.uk/public/help.aspx" TargetMode="External"/><Relationship Id="rId5" Type="http://schemas.openxmlformats.org/officeDocument/2006/relationships/hyperlink" Target="https://gb-kb.sage.com/portal/app/portlets/results/view2.jsp?k2dockey=2008261530174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Murphy</dc:creator>
  <cp:keywords/>
  <dc:description/>
  <cp:lastModifiedBy>Liz Lambert</cp:lastModifiedBy>
  <cp:revision>2</cp:revision>
  <cp:lastPrinted>2021-01-13T16:28:00Z</cp:lastPrinted>
  <dcterms:created xsi:type="dcterms:W3CDTF">2024-08-15T14:42:00Z</dcterms:created>
  <dcterms:modified xsi:type="dcterms:W3CDTF">2024-08-15T14:42:00Z</dcterms:modified>
</cp:coreProperties>
</file>