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5B9D1" w14:textId="7BF69E8A" w:rsidR="00D57899" w:rsidRDefault="00463B58" w:rsidP="009813FA">
      <w:pPr>
        <w:pStyle w:val="BodyText"/>
        <w:spacing w:before="381" w:line="278" w:lineRule="auto"/>
        <w:ind w:left="720" w:right="-188"/>
        <w:jc w:val="both"/>
        <w:rPr>
          <w:noProof/>
          <w:lang w:val="en-IE" w:eastAsia="en-IE"/>
        </w:rPr>
      </w:pPr>
      <w:r w:rsidRPr="00B162E4">
        <w:rPr>
          <w:noProof/>
          <w:position w:val="54"/>
          <w:sz w:val="20"/>
        </w:rPr>
        <mc:AlternateContent>
          <mc:Choice Requires="wps">
            <w:drawing>
              <wp:anchor distT="0" distB="0" distL="114300" distR="114300" simplePos="0" relativeHeight="251664896" behindDoc="0" locked="0" layoutInCell="1" allowOverlap="1" wp14:anchorId="3F2D2053" wp14:editId="4682BB5C">
                <wp:simplePos x="0" y="0"/>
                <wp:positionH relativeFrom="column">
                  <wp:posOffset>857250</wp:posOffset>
                </wp:positionH>
                <wp:positionV relativeFrom="paragraph">
                  <wp:posOffset>-85725</wp:posOffset>
                </wp:positionV>
                <wp:extent cx="4829175" cy="573405"/>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4829175" cy="573405"/>
                        </a:xfrm>
                        <a:prstGeom prst="rect">
                          <a:avLst/>
                        </a:prstGeom>
                        <a:noFill/>
                        <a:ln w="6350">
                          <a:noFill/>
                        </a:ln>
                      </wps:spPr>
                      <wps:txbx>
                        <w:txbxContent>
                          <w:p w14:paraId="29410E50" w14:textId="77777777" w:rsidR="00AE400A" w:rsidRPr="00463B58" w:rsidRDefault="00AE400A" w:rsidP="00463B58">
                            <w:pPr>
                              <w:jc w:val="center"/>
                              <w:rPr>
                                <w:color w:val="FFFFFF" w:themeColor="background1"/>
                                <w:sz w:val="28"/>
                                <w:szCs w:val="32"/>
                              </w:rPr>
                            </w:pPr>
                            <w:r w:rsidRPr="00463B58">
                              <w:rPr>
                                <w:rFonts w:ascii="Tw Cen MT" w:eastAsia="Tw Cen MT" w:hAnsi="Tw Cen MT" w:cs="Tw Cen MT"/>
                                <w:b/>
                                <w:color w:val="FFFFFF" w:themeColor="background1"/>
                                <w:sz w:val="24"/>
                                <w:szCs w:val="36"/>
                                <w:lang w:val="ga-IE" w:bidi="ga-IE"/>
                              </w:rPr>
                              <w:t xml:space="preserve"> </w:t>
                            </w:r>
                            <w:r w:rsidRPr="00463B58">
                              <w:rPr>
                                <w:b/>
                                <w:color w:val="FFFFFF" w:themeColor="background1"/>
                                <w:sz w:val="28"/>
                                <w:szCs w:val="32"/>
                              </w:rPr>
                              <w:t xml:space="preserve">Community &amp; Comprehensive and </w:t>
                            </w:r>
                            <w:r w:rsidRPr="00463B58">
                              <w:rPr>
                                <w:b/>
                                <w:color w:val="FFFFFF" w:themeColor="background1"/>
                                <w:sz w:val="28"/>
                                <w:szCs w:val="32"/>
                              </w:rPr>
                              <w:br/>
                              <w:t>Voluntary Secondary Schools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D2053" id="_x0000_t202" coordsize="21600,21600" o:spt="202" path="m,l,21600r21600,l21600,xe">
                <v:stroke joinstyle="miter"/>
                <v:path gradientshapeok="t" o:connecttype="rect"/>
              </v:shapetype>
              <v:shape id="Text Box 8" o:spid="_x0000_s1026" type="#_x0000_t202" style="position:absolute;left:0;text-align:left;margin-left:67.5pt;margin-top:-6.75pt;width:380.25pt;height:45.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" filled="f" stroked="f" strokeweight=".5pt">
                <v:textbox inset="0,0,0,0">
                  <w:txbxContent>
                    <w:p w14:paraId="29410E50" w14:textId="77777777" w:rsidR="00AE400A" w:rsidRPr="00463B58" w:rsidRDefault="00AE400A" w:rsidP="00463B58">
                      <w:pPr>
                        <w:jc w:val="center"/>
                        <w:rPr>
                          <w:color w:val="FFFFFF" w:themeColor="background1"/>
                          <w:sz w:val="28"/>
                          <w:szCs w:val="32"/>
                        </w:rPr>
                      </w:pPr>
                      <w:r w:rsidRPr="00463B58">
                        <w:rPr>
                          <w:rFonts w:ascii="Tw Cen MT" w:eastAsia="Tw Cen MT" w:hAnsi="Tw Cen MT" w:cs="Tw Cen MT"/>
                          <w:b/>
                          <w:color w:val="FFFFFF" w:themeColor="background1"/>
                          <w:sz w:val="24"/>
                          <w:szCs w:val="36"/>
                          <w:lang w:val="ga-IE" w:bidi="ga-IE"/>
                        </w:rPr>
                        <w:t xml:space="preserve"> </w:t>
                      </w:r>
                      <w:r w:rsidRPr="00463B58">
                        <w:rPr>
                          <w:b/>
                          <w:color w:val="FFFFFF" w:themeColor="background1"/>
                          <w:sz w:val="28"/>
                          <w:szCs w:val="32"/>
                        </w:rPr>
                        <w:t xml:space="preserve">Community &amp; Comprehensive and </w:t>
                      </w:r>
                      <w:r w:rsidRPr="00463B58">
                        <w:rPr>
                          <w:b/>
                          <w:color w:val="FFFFFF" w:themeColor="background1"/>
                          <w:sz w:val="28"/>
                          <w:szCs w:val="32"/>
                        </w:rPr>
                        <w:br/>
                        <w:t>Voluntary Secondary Schools</w:t>
                      </w:r>
                    </w:p>
                  </w:txbxContent>
                </v:textbox>
              </v:shape>
            </w:pict>
          </mc:Fallback>
        </mc:AlternateContent>
      </w:r>
      <w:r w:rsidR="007506FE" w:rsidRPr="00B162E4">
        <w:rPr>
          <w:noProof/>
          <w:position w:val="54"/>
          <w:sz w:val="20"/>
        </w:rPr>
        <mc:AlternateContent>
          <mc:Choice Requires="wps">
            <w:drawing>
              <wp:anchor distT="0" distB="0" distL="114300" distR="114300" simplePos="0" relativeHeight="251660800" behindDoc="0" locked="0" layoutInCell="1" allowOverlap="1" wp14:anchorId="7A35359F" wp14:editId="07D9EB58">
                <wp:simplePos x="0" y="0"/>
                <wp:positionH relativeFrom="column">
                  <wp:posOffset>1190625</wp:posOffset>
                </wp:positionH>
                <wp:positionV relativeFrom="paragraph">
                  <wp:posOffset>-628650</wp:posOffset>
                </wp:positionV>
                <wp:extent cx="4543425" cy="4762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4543425" cy="476250"/>
                        </a:xfrm>
                        <a:prstGeom prst="rect">
                          <a:avLst/>
                        </a:prstGeom>
                        <a:noFill/>
                        <a:ln w="6350">
                          <a:noFill/>
                        </a:ln>
                      </wps:spPr>
                      <wps:txbx>
                        <w:txbxContent>
                          <w:p w14:paraId="2587F4DD" w14:textId="1FAC485F" w:rsidR="00AE400A" w:rsidRPr="00907846" w:rsidRDefault="00AE400A" w:rsidP="00907846">
                            <w:pPr>
                              <w:spacing w:after="0"/>
                              <w:jc w:val="center"/>
                              <w:rPr>
                                <w:rFonts w:ascii="Arial" w:hAnsi="Arial" w:cs="Arial"/>
                                <w:b/>
                                <w:color w:val="FFFFFF" w:themeColor="background1"/>
                                <w:sz w:val="32"/>
                                <w:lang w:val="en-US"/>
                              </w:rPr>
                            </w:pPr>
                            <w:r w:rsidRPr="00907846">
                              <w:rPr>
                                <w:rFonts w:ascii="Arial" w:hAnsi="Arial" w:cs="Arial"/>
                                <w:b/>
                                <w:color w:val="FFFFFF" w:themeColor="background1"/>
                                <w:sz w:val="32"/>
                                <w:lang w:val="en-US"/>
                              </w:rPr>
                              <w:t xml:space="preserve">Internal Financial Controls </w:t>
                            </w:r>
                            <w:r>
                              <w:rPr>
                                <w:rFonts w:ascii="Arial" w:hAnsi="Arial" w:cs="Arial"/>
                                <w:b/>
                                <w:color w:val="FFFFFF" w:themeColor="background1"/>
                                <w:sz w:val="32"/>
                                <w:lang w:val="en-US"/>
                              </w:rPr>
                              <w:t>Checklist</w:t>
                            </w:r>
                          </w:p>
                          <w:p w14:paraId="3598F887" w14:textId="50DBA93C" w:rsidR="00AE400A" w:rsidRDefault="00AE400A" w:rsidP="00907846">
                            <w:pPr>
                              <w:spacing w:after="0"/>
                              <w:jc w:val="center"/>
                              <w:rPr>
                                <w:rFonts w:ascii="Arial" w:hAnsi="Arial" w:cs="Arial"/>
                                <w:b/>
                                <w:color w:val="FFFFFF" w:themeColor="background1"/>
                                <w:sz w:val="32"/>
                                <w:lang w:val="en-US"/>
                              </w:rPr>
                            </w:pPr>
                            <w:r w:rsidRPr="00907846">
                              <w:rPr>
                                <w:rFonts w:ascii="Arial" w:hAnsi="Arial" w:cs="Arial"/>
                                <w:b/>
                                <w:color w:val="FFFFFF" w:themeColor="background1"/>
                                <w:sz w:val="32"/>
                                <w:lang w:val="en-US"/>
                              </w:rPr>
                              <w:t>for Principals</w:t>
                            </w:r>
                          </w:p>
                          <w:p w14:paraId="19FDE125" w14:textId="02608C27" w:rsidR="00AE400A" w:rsidRPr="00463B58" w:rsidRDefault="00AE400A" w:rsidP="00907846">
                            <w:pPr>
                              <w:spacing w:after="0"/>
                              <w:jc w:val="center"/>
                              <w:rPr>
                                <w:rFonts w:ascii="Arial" w:hAnsi="Arial" w:cs="Arial"/>
                                <w:color w:val="FFFFFF" w:themeColor="background1"/>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5359F" id="Text Box 6" o:spid="_x0000_s1027" type="#_x0000_t202" style="position:absolute;left:0;text-align:left;margin-left:93.75pt;margin-top:-49.5pt;width:357.75pt;height: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" filled="f" stroked="f" strokeweight=".5pt">
                <v:textbox inset="0,0,0,0">
                  <w:txbxContent>
                    <w:p w14:paraId="2587F4DD" w14:textId="1FAC485F" w:rsidR="00AE400A" w:rsidRPr="00907846" w:rsidRDefault="00AE400A" w:rsidP="00907846">
                      <w:pPr>
                        <w:spacing w:after="0"/>
                        <w:jc w:val="center"/>
                        <w:rPr>
                          <w:rFonts w:ascii="Arial" w:hAnsi="Arial" w:cs="Arial"/>
                          <w:b/>
                          <w:color w:val="FFFFFF" w:themeColor="background1"/>
                          <w:sz w:val="32"/>
                          <w:lang w:val="en-US"/>
                        </w:rPr>
                      </w:pPr>
                      <w:r w:rsidRPr="00907846">
                        <w:rPr>
                          <w:rFonts w:ascii="Arial" w:hAnsi="Arial" w:cs="Arial"/>
                          <w:b/>
                          <w:color w:val="FFFFFF" w:themeColor="background1"/>
                          <w:sz w:val="32"/>
                          <w:lang w:val="en-US"/>
                        </w:rPr>
                        <w:t xml:space="preserve">Internal Financial Controls </w:t>
                      </w:r>
                      <w:r>
                        <w:rPr>
                          <w:rFonts w:ascii="Arial" w:hAnsi="Arial" w:cs="Arial"/>
                          <w:b/>
                          <w:color w:val="FFFFFF" w:themeColor="background1"/>
                          <w:sz w:val="32"/>
                          <w:lang w:val="en-US"/>
                        </w:rPr>
                        <w:t>Checklist</w:t>
                      </w:r>
                    </w:p>
                    <w:p w14:paraId="3598F887" w14:textId="50DBA93C" w:rsidR="00AE400A" w:rsidRDefault="00AE400A" w:rsidP="00907846">
                      <w:pPr>
                        <w:spacing w:after="0"/>
                        <w:jc w:val="center"/>
                        <w:rPr>
                          <w:rFonts w:ascii="Arial" w:hAnsi="Arial" w:cs="Arial"/>
                          <w:b/>
                          <w:color w:val="FFFFFF" w:themeColor="background1"/>
                          <w:sz w:val="32"/>
                          <w:lang w:val="en-US"/>
                        </w:rPr>
                      </w:pPr>
                      <w:r w:rsidRPr="00907846">
                        <w:rPr>
                          <w:rFonts w:ascii="Arial" w:hAnsi="Arial" w:cs="Arial"/>
                          <w:b/>
                          <w:color w:val="FFFFFF" w:themeColor="background1"/>
                          <w:sz w:val="32"/>
                          <w:lang w:val="en-US"/>
                        </w:rPr>
                        <w:t>for Principals</w:t>
                      </w:r>
                    </w:p>
                    <w:p w14:paraId="19FDE125" w14:textId="02608C27" w:rsidR="00AE400A" w:rsidRPr="00463B58" w:rsidRDefault="00AE400A" w:rsidP="00907846">
                      <w:pPr>
                        <w:spacing w:after="0"/>
                        <w:jc w:val="center"/>
                        <w:rPr>
                          <w:rFonts w:ascii="Arial" w:hAnsi="Arial" w:cs="Arial"/>
                          <w:color w:val="FFFFFF" w:themeColor="background1"/>
                          <w:szCs w:val="18"/>
                        </w:rPr>
                      </w:pPr>
                    </w:p>
                  </w:txbxContent>
                </v:textbox>
              </v:shape>
            </w:pict>
          </mc:Fallback>
        </mc:AlternateContent>
      </w:r>
      <w:r w:rsidR="007506FE" w:rsidRPr="00041373">
        <w:rPr>
          <w:noProof/>
        </w:rPr>
        <w:drawing>
          <wp:anchor distT="0" distB="0" distL="114300" distR="114300" simplePos="0" relativeHeight="251662848" behindDoc="1" locked="0" layoutInCell="1" allowOverlap="1" wp14:anchorId="0EF01995" wp14:editId="0B6D8A4D">
            <wp:simplePos x="0" y="0"/>
            <wp:positionH relativeFrom="page">
              <wp:posOffset>-50800</wp:posOffset>
            </wp:positionH>
            <wp:positionV relativeFrom="page">
              <wp:posOffset>-81492</wp:posOffset>
            </wp:positionV>
            <wp:extent cx="7539990" cy="10657840"/>
            <wp:effectExtent l="0" t="0" r="3810" b="0"/>
            <wp:wrapNone/>
            <wp:docPr id="4" name="Picture 4"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39990" cy="10657840"/>
                    </a:xfrm>
                    <a:prstGeom prst="rect">
                      <a:avLst/>
                    </a:prstGeom>
                  </pic:spPr>
                </pic:pic>
              </a:graphicData>
            </a:graphic>
            <wp14:sizeRelH relativeFrom="margin">
              <wp14:pctWidth>0</wp14:pctWidth>
            </wp14:sizeRelH>
            <wp14:sizeRelV relativeFrom="margin">
              <wp14:pctHeight>0</wp14:pctHeight>
            </wp14:sizeRelV>
          </wp:anchor>
        </w:drawing>
      </w:r>
    </w:p>
    <w:p w14:paraId="78CD6BF3" w14:textId="049AFE2B" w:rsidR="00425228" w:rsidRPr="006F178A" w:rsidRDefault="00425228" w:rsidP="00D57899">
      <w:pPr>
        <w:pStyle w:val="BodyText"/>
        <w:spacing w:before="381" w:line="278" w:lineRule="auto"/>
        <w:ind w:left="153" w:right="-188"/>
        <w:jc w:val="both"/>
        <w:rPr>
          <w:rFonts w:eastAsiaTheme="minorHAnsi"/>
          <w:kern w:val="2"/>
          <w:sz w:val="2"/>
          <w:szCs w:val="21"/>
          <w:lang w:val="en-IE"/>
          <w14:ligatures w14:val="standardContextual"/>
        </w:rPr>
      </w:pPr>
    </w:p>
    <w:p w14:paraId="4C073F1E" w14:textId="3C793D08" w:rsidR="00425228" w:rsidRPr="004205E7" w:rsidRDefault="00425228" w:rsidP="00425228">
      <w:pPr>
        <w:pStyle w:val="BodyText"/>
        <w:numPr>
          <w:ilvl w:val="0"/>
          <w:numId w:val="8"/>
        </w:numPr>
        <w:spacing w:before="381" w:line="278" w:lineRule="auto"/>
        <w:ind w:right="-188"/>
        <w:jc w:val="both"/>
        <w:rPr>
          <w:rFonts w:eastAsiaTheme="minorHAnsi"/>
          <w:kern w:val="2"/>
          <w:sz w:val="20"/>
          <w:szCs w:val="21"/>
          <w:lang w:val="en-IE"/>
          <w14:ligatures w14:val="standardContextual"/>
        </w:rPr>
      </w:pPr>
      <w:r w:rsidRPr="004205E7">
        <w:rPr>
          <w:rFonts w:eastAsiaTheme="minorHAnsi"/>
          <w:kern w:val="2"/>
          <w:sz w:val="20"/>
          <w:szCs w:val="21"/>
          <w:lang w:val="en-IE"/>
          <w14:ligatures w14:val="standardContextual"/>
        </w:rPr>
        <w:t xml:space="preserve">The financial administration of the school is under the control of the board of management subject to the general supervision and control of the patron/trustees. The board delegates the </w:t>
      </w:r>
      <w:r w:rsidR="0086268D" w:rsidRPr="004205E7">
        <w:rPr>
          <w:rFonts w:eastAsiaTheme="minorHAnsi"/>
          <w:kern w:val="2"/>
          <w:sz w:val="20"/>
          <w:szCs w:val="21"/>
          <w:lang w:val="en-IE"/>
          <w14:ligatures w14:val="standardContextual"/>
        </w:rPr>
        <w:t>day-to-day</w:t>
      </w:r>
      <w:r w:rsidRPr="004205E7">
        <w:rPr>
          <w:rFonts w:eastAsiaTheme="minorHAnsi"/>
          <w:kern w:val="2"/>
          <w:sz w:val="20"/>
          <w:szCs w:val="21"/>
          <w:lang w:val="en-IE"/>
          <w14:ligatures w14:val="standardContextual"/>
        </w:rPr>
        <w:t xml:space="preserve"> management of the school to the Principal and he/she is given authority to act on behalf of the board. All financial decisions in relation to the school must be authorised and ratified by the Principal. </w:t>
      </w:r>
      <w:r>
        <w:rPr>
          <w:rFonts w:eastAsiaTheme="minorHAnsi"/>
          <w:kern w:val="2"/>
          <w:sz w:val="20"/>
          <w:szCs w:val="21"/>
          <w:lang w:val="en-IE"/>
          <w14:ligatures w14:val="standardContextual"/>
        </w:rPr>
        <w:br/>
      </w:r>
    </w:p>
    <w:p w14:paraId="4D0D4866" w14:textId="0738D84E" w:rsidR="00425228" w:rsidRPr="00425228" w:rsidRDefault="00425228" w:rsidP="00425228">
      <w:pPr>
        <w:pStyle w:val="ListParagraph"/>
        <w:numPr>
          <w:ilvl w:val="0"/>
          <w:numId w:val="8"/>
        </w:numPr>
        <w:ind w:right="-188"/>
        <w:jc w:val="both"/>
        <w:rPr>
          <w:rFonts w:ascii="Arial" w:hAnsi="Arial" w:cs="Arial"/>
          <w:sz w:val="20"/>
          <w:szCs w:val="21"/>
        </w:rPr>
      </w:pPr>
      <w:r w:rsidRPr="00425228">
        <w:rPr>
          <w:rFonts w:ascii="Arial" w:hAnsi="Arial" w:cs="Arial"/>
          <w:sz w:val="20"/>
          <w:szCs w:val="21"/>
        </w:rPr>
        <w:t>This summary document consists of key financial control areas, which are intended to serve as a guide for new Principals to develop and implement best practice internal financial controls within their schools.</w:t>
      </w:r>
      <w:r>
        <w:rPr>
          <w:rFonts w:ascii="Arial" w:hAnsi="Arial" w:cs="Arial"/>
          <w:sz w:val="20"/>
          <w:szCs w:val="21"/>
        </w:rPr>
        <w:br/>
      </w:r>
    </w:p>
    <w:p w14:paraId="119F5D7B" w14:textId="5511A46D" w:rsidR="00425228" w:rsidRPr="00245211" w:rsidRDefault="00425228" w:rsidP="00425228">
      <w:pPr>
        <w:pStyle w:val="ListParagraph"/>
        <w:numPr>
          <w:ilvl w:val="0"/>
          <w:numId w:val="8"/>
        </w:numPr>
        <w:ind w:right="-188"/>
        <w:jc w:val="both"/>
        <w:rPr>
          <w:rFonts w:ascii="Arial" w:hAnsi="Arial" w:cs="Arial"/>
          <w:sz w:val="20"/>
          <w:szCs w:val="20"/>
        </w:rPr>
      </w:pPr>
      <w:r w:rsidRPr="18D3E7C9">
        <w:rPr>
          <w:rFonts w:ascii="Arial" w:hAnsi="Arial" w:cs="Arial"/>
          <w:sz w:val="20"/>
          <w:szCs w:val="20"/>
        </w:rPr>
        <w:t>This list is not an exhaustive list but is mea</w:t>
      </w:r>
      <w:r w:rsidR="27936D92" w:rsidRPr="18D3E7C9">
        <w:rPr>
          <w:rFonts w:ascii="Arial" w:hAnsi="Arial" w:cs="Arial"/>
          <w:sz w:val="20"/>
          <w:szCs w:val="20"/>
        </w:rPr>
        <w:t>n</w:t>
      </w:r>
      <w:r w:rsidRPr="18D3E7C9">
        <w:rPr>
          <w:rFonts w:ascii="Arial" w:hAnsi="Arial" w:cs="Arial"/>
          <w:sz w:val="20"/>
          <w:szCs w:val="20"/>
        </w:rPr>
        <w:t>t to highlight the key areas that a new Principal needs to be a</w:t>
      </w:r>
      <w:r w:rsidR="00A56F25" w:rsidRPr="18D3E7C9">
        <w:rPr>
          <w:rFonts w:ascii="Arial" w:hAnsi="Arial" w:cs="Arial"/>
          <w:sz w:val="20"/>
          <w:szCs w:val="20"/>
        </w:rPr>
        <w:t>ware</w:t>
      </w:r>
      <w:r w:rsidRPr="18D3E7C9">
        <w:rPr>
          <w:rFonts w:ascii="Arial" w:hAnsi="Arial" w:cs="Arial"/>
          <w:sz w:val="20"/>
          <w:szCs w:val="20"/>
        </w:rPr>
        <w:t xml:space="preserve"> of starting </w:t>
      </w:r>
      <w:r w:rsidR="0086268D" w:rsidRPr="18D3E7C9">
        <w:rPr>
          <w:rFonts w:ascii="Arial" w:hAnsi="Arial" w:cs="Arial"/>
          <w:sz w:val="20"/>
          <w:szCs w:val="20"/>
        </w:rPr>
        <w:t>off</w:t>
      </w:r>
      <w:r w:rsidRPr="18D3E7C9">
        <w:rPr>
          <w:rFonts w:ascii="Arial" w:hAnsi="Arial" w:cs="Arial"/>
          <w:sz w:val="20"/>
          <w:szCs w:val="20"/>
        </w:rPr>
        <w:t xml:space="preserve"> in their role. For further guidance on internal financial controls please see our </w:t>
      </w:r>
      <w:hyperlink r:id="rId12" w:history="1">
        <w:r w:rsidRPr="005A2CA3">
          <w:rPr>
            <w:rStyle w:val="Hyperlink"/>
            <w:rFonts w:ascii="Arial" w:hAnsi="Arial" w:cs="Arial"/>
            <w:sz w:val="20"/>
            <w:szCs w:val="20"/>
          </w:rPr>
          <w:t>website</w:t>
        </w:r>
      </w:hyperlink>
      <w:r w:rsidR="007506FE">
        <w:rPr>
          <w:rFonts w:ascii="Arial" w:hAnsi="Arial" w:cs="Arial"/>
          <w:sz w:val="20"/>
          <w:szCs w:val="20"/>
        </w:rPr>
        <w:t>, and the following guides:</w:t>
      </w:r>
    </w:p>
    <w:p w14:paraId="20DDC83C" w14:textId="77777777" w:rsidR="00245211" w:rsidRPr="009813FA" w:rsidRDefault="00245211" w:rsidP="00245211">
      <w:pPr>
        <w:pStyle w:val="ListParagraph"/>
        <w:ind w:left="153" w:right="-188"/>
        <w:jc w:val="both"/>
        <w:rPr>
          <w:rFonts w:ascii="Arial" w:hAnsi="Arial" w:cs="Arial"/>
          <w:sz w:val="20"/>
          <w:szCs w:val="20"/>
        </w:rPr>
      </w:pPr>
    </w:p>
    <w:p w14:paraId="34A62872" w14:textId="65223620" w:rsidR="007506FE" w:rsidRPr="00AE400A" w:rsidRDefault="00AE400A" w:rsidP="00463B58">
      <w:pPr>
        <w:pStyle w:val="ListParagraph"/>
        <w:numPr>
          <w:ilvl w:val="1"/>
          <w:numId w:val="8"/>
        </w:numPr>
        <w:ind w:left="284" w:right="-188"/>
        <w:jc w:val="both"/>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"https://www.fssu.ie/post-primary/topics/accounting-procedures/" </w:instrText>
      </w:r>
      <w:r>
        <w:rPr>
          <w:rFonts w:ascii="Arial" w:hAnsi="Arial" w:cs="Arial"/>
          <w:sz w:val="20"/>
          <w:szCs w:val="20"/>
        </w:rPr>
        <w:fldChar w:fldCharType="separate"/>
      </w:r>
      <w:r w:rsidR="00877688" w:rsidRPr="00AE400A">
        <w:rPr>
          <w:rStyle w:val="Hyperlink"/>
          <w:rFonts w:ascii="Arial" w:hAnsi="Arial" w:cs="Arial"/>
          <w:sz w:val="20"/>
          <w:szCs w:val="20"/>
        </w:rPr>
        <w:t>Internal Financial Controls Manual for Schools</w:t>
      </w:r>
    </w:p>
    <w:p w14:paraId="364613B2" w14:textId="2B4804AE" w:rsidR="00877688" w:rsidRPr="00AE400A" w:rsidRDefault="00AE400A" w:rsidP="00463B58">
      <w:pPr>
        <w:pStyle w:val="ListParagraph"/>
        <w:numPr>
          <w:ilvl w:val="1"/>
          <w:numId w:val="8"/>
        </w:numPr>
        <w:ind w:left="284" w:right="-188"/>
        <w:jc w:val="both"/>
        <w:rPr>
          <w:rStyle w:val="Hyperlink"/>
          <w:rFonts w:ascii="Arial" w:hAnsi="Arial" w:cs="Arial"/>
          <w:sz w:val="20"/>
          <w:szCs w:val="20"/>
        </w:rPr>
      </w:pP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"https://www.fssu.ie/app/uploads/2020/11/FSSU-Board-of-Management-Manual-VSS-September-2025.pdf" </w:instrText>
      </w:r>
      <w:r>
        <w:rPr>
          <w:rFonts w:ascii="Arial" w:hAnsi="Arial" w:cs="Arial"/>
          <w:sz w:val="20"/>
          <w:szCs w:val="20"/>
        </w:rPr>
        <w:fldChar w:fldCharType="separate"/>
      </w:r>
      <w:r w:rsidR="00877688" w:rsidRPr="00AE400A">
        <w:rPr>
          <w:rStyle w:val="Hyperlink"/>
          <w:rFonts w:ascii="Arial" w:hAnsi="Arial" w:cs="Arial"/>
          <w:sz w:val="20"/>
          <w:szCs w:val="20"/>
        </w:rPr>
        <w:t>Financial Governance Manual for the Board of Management and Finance Sub-Committee (VSS)</w:t>
      </w:r>
    </w:p>
    <w:p w14:paraId="1D7D1D21" w14:textId="639599D6" w:rsidR="00193AE1" w:rsidRPr="00245211" w:rsidRDefault="00AE400A" w:rsidP="00463B58">
      <w:pPr>
        <w:pStyle w:val="ListParagraph"/>
        <w:numPr>
          <w:ilvl w:val="1"/>
          <w:numId w:val="8"/>
        </w:numPr>
        <w:ind w:left="284" w:right="-188"/>
        <w:jc w:val="both"/>
        <w:rPr>
          <w:rStyle w:val="Hyperlink"/>
          <w:color w:val="auto"/>
          <w:u w:val="none"/>
        </w:rPr>
      </w:pPr>
      <w:r>
        <w:rPr>
          <w:rFonts w:ascii="Arial" w:hAnsi="Arial" w:cs="Arial"/>
          <w:sz w:val="20"/>
          <w:szCs w:val="20"/>
        </w:rPr>
        <w:fldChar w:fldCharType="end"/>
      </w:r>
      <w:hyperlink r:id="rId13" w:history="1">
        <w:r w:rsidR="00877688" w:rsidRPr="00AC488A">
          <w:rPr>
            <w:rStyle w:val="Hyperlink"/>
            <w:rFonts w:ascii="Arial" w:hAnsi="Arial" w:cs="Arial"/>
            <w:sz w:val="20"/>
            <w:szCs w:val="20"/>
          </w:rPr>
          <w:t>Financial Governance Manual for the Board of Management and Finance Sub-Committee (C&amp;Cs)</w:t>
        </w:r>
      </w:hyperlink>
    </w:p>
    <w:p w14:paraId="7D3BA4B1" w14:textId="77777777" w:rsidR="00245211" w:rsidRDefault="00245211" w:rsidP="00245211">
      <w:pPr>
        <w:pStyle w:val="ListParagraph"/>
        <w:ind w:left="284" w:right="-188"/>
        <w:jc w:val="both"/>
      </w:pPr>
    </w:p>
    <w:tbl>
      <w:tblPr>
        <w:tblStyle w:val="GridTable1Light-Accent1"/>
        <w:tblW w:w="11224" w:type="dxa"/>
        <w:tblInd w:w="-998" w:type="dxa"/>
        <w:tblLook w:val="04A0" w:firstRow="1" w:lastRow="0" w:firstColumn="1" w:lastColumn="0" w:noHBand="0" w:noVBand="1"/>
      </w:tblPr>
      <w:tblGrid>
        <w:gridCol w:w="426"/>
        <w:gridCol w:w="9639"/>
        <w:gridCol w:w="1159"/>
      </w:tblGrid>
      <w:tr w:rsidR="006F178A" w:rsidRPr="006F178A" w14:paraId="29292E21" w14:textId="77777777" w:rsidTr="007935BC">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1224" w:type="dxa"/>
            <w:gridSpan w:val="3"/>
          </w:tcPr>
          <w:p w14:paraId="3BB851DC" w14:textId="30CA6963" w:rsidR="00FA2DCA" w:rsidRPr="006F178A" w:rsidRDefault="00177F1E" w:rsidP="00BD5153">
            <w:pPr>
              <w:jc w:val="center"/>
              <w:rPr>
                <w:rFonts w:ascii="Arial" w:eastAsia="Times New Roman" w:hAnsi="Arial" w:cs="Arial"/>
                <w:color w:val="1F4E79" w:themeColor="accent5" w:themeShade="80"/>
                <w:kern w:val="0"/>
                <w:sz w:val="36"/>
                <w:szCs w:val="36"/>
                <w:lang w:eastAsia="en-IE"/>
                <w14:ligatures w14:val="none"/>
              </w:rPr>
            </w:pPr>
            <w:r w:rsidRPr="006F178A">
              <w:rPr>
                <w:rFonts w:ascii="Arial" w:eastAsia="Times New Roman" w:hAnsi="Arial" w:cs="Arial"/>
                <w:color w:val="1F4E79" w:themeColor="accent5" w:themeShade="80"/>
                <w:kern w:val="0"/>
                <w:sz w:val="28"/>
                <w:szCs w:val="36"/>
                <w:lang w:eastAsia="en-IE"/>
                <w14:ligatures w14:val="none"/>
              </w:rPr>
              <w:t xml:space="preserve">Key Internal </w:t>
            </w:r>
            <w:r w:rsidR="00DD0F54" w:rsidRPr="006F178A">
              <w:rPr>
                <w:rFonts w:ascii="Arial" w:eastAsia="Times New Roman" w:hAnsi="Arial" w:cs="Arial"/>
                <w:color w:val="1F4E79" w:themeColor="accent5" w:themeShade="80"/>
                <w:kern w:val="0"/>
                <w:sz w:val="28"/>
                <w:szCs w:val="36"/>
                <w:lang w:eastAsia="en-IE"/>
                <w14:ligatures w14:val="none"/>
              </w:rPr>
              <w:t xml:space="preserve">Financial </w:t>
            </w:r>
            <w:r w:rsidRPr="006F178A">
              <w:rPr>
                <w:rFonts w:ascii="Arial" w:eastAsia="Times New Roman" w:hAnsi="Arial" w:cs="Arial"/>
                <w:color w:val="1F4E79" w:themeColor="accent5" w:themeShade="80"/>
                <w:kern w:val="0"/>
                <w:sz w:val="28"/>
                <w:szCs w:val="36"/>
                <w:lang w:eastAsia="en-IE"/>
                <w14:ligatures w14:val="none"/>
              </w:rPr>
              <w:t>Control Areas</w:t>
            </w:r>
          </w:p>
        </w:tc>
      </w:tr>
      <w:tr w:rsidR="00D57899" w:rsidRPr="00425228" w14:paraId="52750081"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3F2C2561" w14:textId="77777777" w:rsidR="00D57899" w:rsidRPr="00425228" w:rsidRDefault="00D57899" w:rsidP="00547C8B">
            <w:pPr>
              <w:rPr>
                <w:rFonts w:ascii="Arial" w:eastAsia="Times New Roman" w:hAnsi="Arial" w:cs="Arial"/>
                <w:kern w:val="0"/>
                <w:sz w:val="20"/>
                <w:szCs w:val="20"/>
                <w:lang w:eastAsia="en-IE"/>
                <w14:ligatures w14:val="none"/>
              </w:rPr>
            </w:pPr>
          </w:p>
        </w:tc>
        <w:tc>
          <w:tcPr>
            <w:tcW w:w="1159" w:type="dxa"/>
          </w:tcPr>
          <w:p w14:paraId="1BA2DFEB" w14:textId="77777777" w:rsidR="00D57899" w:rsidRPr="00425228" w:rsidRDefault="00D57899"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en-IE"/>
                <w14:ligatures w14:val="none"/>
              </w:rPr>
            </w:pPr>
          </w:p>
        </w:tc>
      </w:tr>
      <w:tr w:rsidR="00547C8B" w:rsidRPr="00425228" w14:paraId="258B7856" w14:textId="6C6DC06C"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54B7AD98" w14:textId="7329E4B4" w:rsidR="00547C8B" w:rsidRPr="00425228" w:rsidRDefault="00547C8B" w:rsidP="00547C8B">
            <w:pPr>
              <w:rPr>
                <w:rFonts w:ascii="Arial" w:eastAsia="Times New Roman" w:hAnsi="Arial" w:cs="Arial"/>
                <w:color w:val="000000"/>
                <w:kern w:val="0"/>
                <w:sz w:val="20"/>
                <w:szCs w:val="20"/>
                <w:lang w:eastAsia="en-IE"/>
                <w14:ligatures w14:val="none"/>
              </w:rPr>
            </w:pPr>
            <w:r w:rsidRPr="006F178A">
              <w:rPr>
                <w:rFonts w:ascii="Arial" w:eastAsia="Times New Roman" w:hAnsi="Arial" w:cs="Arial"/>
                <w:color w:val="1F4E79" w:themeColor="accent5" w:themeShade="80"/>
                <w:kern w:val="0"/>
                <w:sz w:val="20"/>
                <w:szCs w:val="20"/>
                <w:lang w:eastAsia="en-IE"/>
                <w14:ligatures w14:val="none"/>
              </w:rPr>
              <w:t>Governing Documents</w:t>
            </w:r>
          </w:p>
        </w:tc>
        <w:tc>
          <w:tcPr>
            <w:tcW w:w="1159" w:type="dxa"/>
          </w:tcPr>
          <w:p w14:paraId="497BF01C"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en-IE"/>
                <w14:ligatures w14:val="none"/>
              </w:rPr>
            </w:pPr>
          </w:p>
        </w:tc>
      </w:tr>
      <w:tr w:rsidR="00547C8B" w:rsidRPr="00425228" w14:paraId="3D51F22B" w14:textId="32B74C32"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D1330B9" w14:textId="355190C0"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72944618" w14:textId="5E74C2CB" w:rsidR="00547C8B" w:rsidRPr="00425228" w:rsidRDefault="00B17DCA"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Articles of Management for Catholic Sec</w:t>
            </w:r>
            <w:commentRangeStart w:id="0"/>
            <w:r>
              <w:rPr>
                <w:rFonts w:ascii="Arial" w:eastAsia="Times New Roman" w:hAnsi="Arial" w:cs="Arial"/>
                <w:color w:val="000000"/>
                <w:kern w:val="0"/>
                <w:sz w:val="20"/>
                <w:szCs w:val="20"/>
                <w:lang w:eastAsia="en-IE"/>
                <w14:ligatures w14:val="none"/>
              </w:rPr>
              <w:t>ondary Schools</w:t>
            </w:r>
            <w:r w:rsidR="00547C8B" w:rsidRPr="00425228">
              <w:rPr>
                <w:rFonts w:ascii="Arial" w:eastAsia="Times New Roman" w:hAnsi="Arial" w:cs="Arial"/>
                <w:color w:val="000000"/>
                <w:kern w:val="0"/>
                <w:sz w:val="20"/>
                <w:szCs w:val="20"/>
                <w:lang w:eastAsia="en-IE"/>
                <w14:ligatures w14:val="none"/>
              </w:rPr>
              <w:t xml:space="preserve"> </w:t>
            </w:r>
            <w:commentRangeEnd w:id="0"/>
            <w:r w:rsidR="000C227A">
              <w:rPr>
                <w:rStyle w:val="CommentReference"/>
                <w:rFonts w:ascii="Calibri" w:eastAsia="Calibri" w:hAnsi="Calibri" w:cs="Times New Roman"/>
                <w:kern w:val="0"/>
                <w14:ligatures w14:val="none"/>
              </w:rPr>
              <w:commentReference w:id="0"/>
            </w:r>
          </w:p>
        </w:tc>
        <w:tc>
          <w:tcPr>
            <w:tcW w:w="1159" w:type="dxa"/>
          </w:tcPr>
          <w:p w14:paraId="3CF2F4D4"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CE4FA9" w:rsidRPr="00425228" w14:paraId="037F6143"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0B6C28D" w14:textId="48C2E709" w:rsidR="00CE4FA9" w:rsidRPr="00425228" w:rsidRDefault="00CE4FA9" w:rsidP="00547C8B">
            <w:pPr>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w:t>
            </w:r>
          </w:p>
        </w:tc>
        <w:tc>
          <w:tcPr>
            <w:tcW w:w="9639" w:type="dxa"/>
            <w:noWrap/>
          </w:tcPr>
          <w:p w14:paraId="3E52640E" w14:textId="397BCA92" w:rsidR="00CE4FA9" w:rsidRPr="00425228" w:rsidRDefault="00446268"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 xml:space="preserve">Community and Comprehensive School’s </w:t>
            </w:r>
            <w:commentRangeStart w:id="1"/>
            <w:r>
              <w:rPr>
                <w:rFonts w:ascii="Arial" w:eastAsia="Times New Roman" w:hAnsi="Arial" w:cs="Arial"/>
                <w:color w:val="000000"/>
                <w:kern w:val="0"/>
                <w:sz w:val="20"/>
                <w:szCs w:val="20"/>
                <w:lang w:eastAsia="en-IE"/>
                <w14:ligatures w14:val="none"/>
              </w:rPr>
              <w:t>Governance</w:t>
            </w:r>
            <w:commentRangeEnd w:id="1"/>
            <w:r>
              <w:rPr>
                <w:rStyle w:val="CommentReference"/>
                <w:rFonts w:ascii="Calibri" w:eastAsia="Calibri" w:hAnsi="Calibri" w:cs="Times New Roman"/>
                <w:kern w:val="0"/>
                <w14:ligatures w14:val="none"/>
              </w:rPr>
              <w:commentReference w:id="1"/>
            </w:r>
            <w:r>
              <w:rPr>
                <w:rFonts w:ascii="Arial" w:eastAsia="Times New Roman" w:hAnsi="Arial" w:cs="Arial"/>
                <w:color w:val="000000"/>
                <w:kern w:val="0"/>
                <w:sz w:val="20"/>
                <w:szCs w:val="20"/>
                <w:lang w:eastAsia="en-IE"/>
                <w14:ligatures w14:val="none"/>
              </w:rPr>
              <w:t xml:space="preserve"> Manual</w:t>
            </w:r>
          </w:p>
        </w:tc>
        <w:tc>
          <w:tcPr>
            <w:tcW w:w="1159" w:type="dxa"/>
          </w:tcPr>
          <w:p w14:paraId="79D535D7" w14:textId="77777777" w:rsidR="00CE4FA9" w:rsidRPr="00425228" w:rsidRDefault="00CE4FA9"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7E416432" w14:textId="4FA73A9D"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9CC4C28" w14:textId="152AD2E5"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BC42162" w14:textId="5C35DF81"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C&amp;C Schools - Deed of Trust</w:t>
            </w:r>
          </w:p>
        </w:tc>
        <w:tc>
          <w:tcPr>
            <w:tcW w:w="1159" w:type="dxa"/>
          </w:tcPr>
          <w:p w14:paraId="5D806B74"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1C496E" w:rsidRPr="00425228" w14:paraId="52E99551"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6624DF08" w14:textId="73CBF482" w:rsidR="001C496E" w:rsidRPr="00D57899" w:rsidRDefault="001C496E" w:rsidP="00547C8B">
            <w:pPr>
              <w:rPr>
                <w:rFonts w:ascii="Arial" w:eastAsia="Times New Roman" w:hAnsi="Arial" w:cs="Arial"/>
                <w:color w:val="FFFFFF" w:themeColor="background1"/>
                <w:kern w:val="0"/>
                <w:sz w:val="20"/>
                <w:szCs w:val="20"/>
                <w:lang w:eastAsia="en-IE"/>
                <w14:ligatures w14:val="none"/>
              </w:rPr>
            </w:pPr>
            <w:r w:rsidRPr="006F178A">
              <w:rPr>
                <w:rFonts w:ascii="Arial" w:eastAsia="Times New Roman" w:hAnsi="Arial" w:cs="Arial"/>
                <w:color w:val="1F4E79" w:themeColor="accent5" w:themeShade="80"/>
                <w:kern w:val="0"/>
                <w:sz w:val="20"/>
                <w:szCs w:val="20"/>
                <w:lang w:eastAsia="en-IE"/>
                <w14:ligatures w14:val="none"/>
              </w:rPr>
              <w:t xml:space="preserve">Month end </w:t>
            </w:r>
            <w:r w:rsidR="00311F22" w:rsidRPr="006F178A">
              <w:rPr>
                <w:rFonts w:ascii="Arial" w:eastAsia="Times New Roman" w:hAnsi="Arial" w:cs="Arial"/>
                <w:color w:val="1F4E79" w:themeColor="accent5" w:themeShade="80"/>
                <w:kern w:val="0"/>
                <w:sz w:val="20"/>
                <w:szCs w:val="20"/>
                <w:lang w:eastAsia="en-IE"/>
                <w14:ligatures w14:val="none"/>
              </w:rPr>
              <w:t>financial review</w:t>
            </w:r>
          </w:p>
        </w:tc>
        <w:tc>
          <w:tcPr>
            <w:tcW w:w="1159" w:type="dxa"/>
          </w:tcPr>
          <w:p w14:paraId="2F8D184A" w14:textId="77777777" w:rsidR="001C496E" w:rsidRPr="00425228" w:rsidRDefault="001C496E"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1C496E" w:rsidRPr="00425228" w14:paraId="06D7AA4D"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EDD79A5" w14:textId="784D6459" w:rsidR="001C496E" w:rsidRPr="00425228" w:rsidRDefault="005A2CA3"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31906A5C" w14:textId="00DAD3D5" w:rsidR="001C496E" w:rsidRPr="00425228" w:rsidRDefault="00520CE9"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w:t>
            </w:r>
            <w:r w:rsidR="00311F22" w:rsidRPr="00425228">
              <w:rPr>
                <w:rFonts w:ascii="Arial" w:eastAsia="Times New Roman" w:hAnsi="Arial" w:cs="Arial"/>
                <w:color w:val="000000"/>
                <w:kern w:val="0"/>
                <w:sz w:val="20"/>
                <w:szCs w:val="20"/>
                <w:lang w:eastAsia="en-IE"/>
                <w14:ligatures w14:val="none"/>
              </w:rPr>
              <w:t xml:space="preserve">he accounts personnel </w:t>
            </w:r>
            <w:r w:rsidRPr="00425228">
              <w:rPr>
                <w:rFonts w:ascii="Arial" w:eastAsia="Times New Roman" w:hAnsi="Arial" w:cs="Arial"/>
                <w:color w:val="000000"/>
                <w:kern w:val="0"/>
                <w:sz w:val="20"/>
                <w:szCs w:val="20"/>
                <w:lang w:eastAsia="en-IE"/>
                <w14:ligatures w14:val="none"/>
              </w:rPr>
              <w:t>should have</w:t>
            </w:r>
            <w:r w:rsidR="00311F22" w:rsidRPr="00425228">
              <w:rPr>
                <w:rFonts w:ascii="Arial" w:eastAsia="Times New Roman" w:hAnsi="Arial" w:cs="Arial"/>
                <w:color w:val="000000"/>
                <w:kern w:val="0"/>
                <w:sz w:val="20"/>
                <w:szCs w:val="20"/>
                <w:lang w:eastAsia="en-IE"/>
                <w14:ligatures w14:val="none"/>
              </w:rPr>
              <w:t xml:space="preserve"> the financial reports prepared within 10 days of the month end</w:t>
            </w:r>
            <w:r w:rsidR="00B60E1C" w:rsidRPr="00425228">
              <w:rPr>
                <w:rFonts w:ascii="Arial" w:eastAsia="Times New Roman" w:hAnsi="Arial" w:cs="Arial"/>
                <w:color w:val="000000"/>
                <w:kern w:val="0"/>
                <w:sz w:val="20"/>
                <w:szCs w:val="20"/>
                <w:lang w:eastAsia="en-IE"/>
                <w14:ligatures w14:val="none"/>
              </w:rPr>
              <w:t>.</w:t>
            </w:r>
          </w:p>
        </w:tc>
        <w:tc>
          <w:tcPr>
            <w:tcW w:w="1159" w:type="dxa"/>
          </w:tcPr>
          <w:p w14:paraId="0C4D26D6" w14:textId="77777777" w:rsidR="001C496E" w:rsidRPr="00425228" w:rsidRDefault="001C496E"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1C496E" w:rsidRPr="00425228" w14:paraId="66BDDBC6"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39B1767" w14:textId="3D0BDFFB" w:rsidR="001C496E" w:rsidRPr="00425228" w:rsidRDefault="005A2CA3"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4FDDA7A1" w14:textId="45D456FD" w:rsidR="001C496E" w:rsidRPr="00425228" w:rsidRDefault="00311F22"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A set time should be kept </w:t>
            </w:r>
            <w:r w:rsidR="007F5F48" w:rsidRPr="00425228">
              <w:rPr>
                <w:rFonts w:ascii="Arial" w:eastAsia="Times New Roman" w:hAnsi="Arial" w:cs="Arial"/>
                <w:color w:val="000000"/>
                <w:kern w:val="0"/>
                <w:sz w:val="20"/>
                <w:szCs w:val="20"/>
                <w:lang w:eastAsia="en-IE"/>
                <w14:ligatures w14:val="none"/>
              </w:rPr>
              <w:t>each month for the Principal and accounts personnel to review the month</w:t>
            </w:r>
            <w:r w:rsidR="00B60E1C" w:rsidRPr="00425228">
              <w:rPr>
                <w:rFonts w:ascii="Arial" w:eastAsia="Times New Roman" w:hAnsi="Arial" w:cs="Arial"/>
                <w:color w:val="000000"/>
                <w:kern w:val="0"/>
                <w:sz w:val="20"/>
                <w:szCs w:val="20"/>
                <w:lang w:eastAsia="en-IE"/>
                <w14:ligatures w14:val="none"/>
              </w:rPr>
              <w:t>ly</w:t>
            </w:r>
            <w:r w:rsidR="007F5F48" w:rsidRPr="00425228">
              <w:rPr>
                <w:rFonts w:ascii="Arial" w:eastAsia="Times New Roman" w:hAnsi="Arial" w:cs="Arial"/>
                <w:color w:val="000000"/>
                <w:kern w:val="0"/>
                <w:sz w:val="20"/>
                <w:szCs w:val="20"/>
                <w:lang w:eastAsia="en-IE"/>
                <w14:ligatures w14:val="none"/>
              </w:rPr>
              <w:t xml:space="preserve"> report</w:t>
            </w:r>
            <w:r w:rsidR="00B60E1C" w:rsidRPr="00425228">
              <w:rPr>
                <w:rFonts w:ascii="Arial" w:eastAsia="Times New Roman" w:hAnsi="Arial" w:cs="Arial"/>
                <w:color w:val="000000"/>
                <w:kern w:val="0"/>
                <w:sz w:val="20"/>
                <w:szCs w:val="20"/>
                <w:lang w:eastAsia="en-IE"/>
                <w14:ligatures w14:val="none"/>
              </w:rPr>
              <w:t>.</w:t>
            </w:r>
          </w:p>
        </w:tc>
        <w:tc>
          <w:tcPr>
            <w:tcW w:w="1159" w:type="dxa"/>
          </w:tcPr>
          <w:p w14:paraId="0574A3D5" w14:textId="77777777" w:rsidR="001C496E" w:rsidRPr="00425228" w:rsidRDefault="001C496E"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1C496E" w:rsidRPr="00425228" w14:paraId="51AFBB0A"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124275D" w14:textId="29EDEE2E" w:rsidR="001C496E" w:rsidRPr="00425228" w:rsidRDefault="005A2CA3"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2306EAA9" w14:textId="5886DFB9" w:rsidR="007F5F48" w:rsidRPr="00425228" w:rsidRDefault="007F5F48"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monthly reports </w:t>
            </w:r>
            <w:r w:rsidR="009721EC">
              <w:rPr>
                <w:rFonts w:ascii="Arial" w:eastAsia="Times New Roman" w:hAnsi="Arial" w:cs="Arial"/>
                <w:color w:val="000000"/>
                <w:kern w:val="0"/>
                <w:sz w:val="20"/>
                <w:szCs w:val="20"/>
                <w:lang w:eastAsia="en-IE"/>
                <w14:ligatures w14:val="none"/>
              </w:rPr>
              <w:t xml:space="preserve">listing can be downloaded </w:t>
            </w:r>
            <w:hyperlink r:id="rId17" w:history="1">
              <w:commentRangeStart w:id="2"/>
              <w:r w:rsidR="009721EC" w:rsidRPr="0081211F">
                <w:rPr>
                  <w:rStyle w:val="Hyperlink"/>
                  <w:rFonts w:ascii="Arial" w:eastAsia="Times New Roman" w:hAnsi="Arial" w:cs="Arial"/>
                  <w:kern w:val="0"/>
                  <w:sz w:val="20"/>
                  <w:szCs w:val="20"/>
                  <w:lang w:eastAsia="en-IE"/>
                  <w14:ligatures w14:val="none"/>
                </w:rPr>
                <w:t>here</w:t>
              </w:r>
              <w:commentRangeEnd w:id="2"/>
              <w:r w:rsidR="00D077C2" w:rsidRPr="0081211F">
                <w:rPr>
                  <w:rStyle w:val="Hyperlink"/>
                  <w:rFonts w:ascii="Calibri" w:eastAsia="Calibri" w:hAnsi="Calibri" w:cs="Times New Roman"/>
                  <w:kern w:val="0"/>
                  <w:sz w:val="16"/>
                  <w:szCs w:val="16"/>
                  <w14:ligatures w14:val="none"/>
                </w:rPr>
                <w:commentReference w:id="2"/>
              </w:r>
            </w:hyperlink>
            <w:r w:rsidR="009721EC">
              <w:rPr>
                <w:rFonts w:ascii="Arial" w:eastAsia="Times New Roman" w:hAnsi="Arial" w:cs="Arial"/>
                <w:color w:val="000000"/>
                <w:kern w:val="0"/>
                <w:sz w:val="20"/>
                <w:szCs w:val="20"/>
                <w:lang w:eastAsia="en-IE"/>
                <w14:ligatures w14:val="none"/>
              </w:rPr>
              <w:t xml:space="preserve">. </w:t>
            </w:r>
            <w:r w:rsidR="00520CE9" w:rsidRPr="00425228">
              <w:rPr>
                <w:rFonts w:ascii="Arial" w:eastAsia="Times New Roman" w:hAnsi="Arial" w:cs="Arial"/>
                <w:color w:val="000000"/>
                <w:kern w:val="0"/>
                <w:sz w:val="20"/>
                <w:szCs w:val="20"/>
                <w:lang w:eastAsia="en-IE"/>
                <w14:ligatures w14:val="none"/>
              </w:rPr>
              <w:t xml:space="preserve"> </w:t>
            </w:r>
          </w:p>
        </w:tc>
        <w:tc>
          <w:tcPr>
            <w:tcW w:w="1159" w:type="dxa"/>
          </w:tcPr>
          <w:p w14:paraId="5B6520FF" w14:textId="77777777" w:rsidR="001C496E" w:rsidRPr="00425228" w:rsidRDefault="001C496E"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7F2480A3" w14:textId="22A739DA"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2DADC9D3" w14:textId="003D7A9C" w:rsidR="00547C8B" w:rsidRPr="00D57899" w:rsidRDefault="00547C8B" w:rsidP="00547C8B">
            <w:pPr>
              <w:rPr>
                <w:rFonts w:ascii="Arial" w:eastAsia="Times New Roman" w:hAnsi="Arial" w:cs="Arial"/>
                <w:color w:val="FFFFFF" w:themeColor="background1"/>
                <w:kern w:val="0"/>
                <w:sz w:val="20"/>
                <w:szCs w:val="20"/>
                <w:lang w:eastAsia="en-IE"/>
                <w14:ligatures w14:val="none"/>
              </w:rPr>
            </w:pPr>
            <w:r w:rsidRPr="006F178A">
              <w:rPr>
                <w:rFonts w:ascii="Arial" w:eastAsia="Times New Roman" w:hAnsi="Arial" w:cs="Arial"/>
                <w:color w:val="1F4E79" w:themeColor="accent5" w:themeShade="80"/>
                <w:kern w:val="0"/>
                <w:sz w:val="20"/>
                <w:szCs w:val="20"/>
                <w:lang w:eastAsia="en-IE"/>
                <w14:ligatures w14:val="none"/>
              </w:rPr>
              <w:t>Board of Management</w:t>
            </w:r>
          </w:p>
        </w:tc>
        <w:tc>
          <w:tcPr>
            <w:tcW w:w="1159" w:type="dxa"/>
          </w:tcPr>
          <w:p w14:paraId="04632B94"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en-IE"/>
                <w14:ligatures w14:val="none"/>
              </w:rPr>
            </w:pPr>
          </w:p>
        </w:tc>
      </w:tr>
      <w:tr w:rsidR="00547C8B" w:rsidRPr="00425228" w14:paraId="48B07A36" w14:textId="6B8B75E6"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56F0098" w14:textId="0E227918"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3667D704" w14:textId="05407902"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Board should meet every 5/6 weeks.</w:t>
            </w:r>
          </w:p>
        </w:tc>
        <w:tc>
          <w:tcPr>
            <w:tcW w:w="1159" w:type="dxa"/>
          </w:tcPr>
          <w:p w14:paraId="6036EE0A"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70BFCA0F" w14:textId="3656EEA5"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014446F" w14:textId="5B8C3AF9"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354D4794" w14:textId="04955616"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Finance must always be on the board agenda</w:t>
            </w:r>
          </w:p>
        </w:tc>
        <w:tc>
          <w:tcPr>
            <w:tcW w:w="1159" w:type="dxa"/>
          </w:tcPr>
          <w:p w14:paraId="400DF0D4"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0837300B" w14:textId="71DCDA64" w:rsidTr="007935BC">
        <w:trPr>
          <w:trHeight w:val="927"/>
        </w:trPr>
        <w:tc>
          <w:tcPr>
            <w:cnfStyle w:val="001000000000" w:firstRow="0" w:lastRow="0" w:firstColumn="1" w:lastColumn="0" w:oddVBand="0" w:evenVBand="0" w:oddHBand="0" w:evenHBand="0" w:firstRowFirstColumn="0" w:firstRowLastColumn="0" w:lastRowFirstColumn="0" w:lastRowLastColumn="0"/>
            <w:tcW w:w="426" w:type="dxa"/>
          </w:tcPr>
          <w:p w14:paraId="533C31AC" w14:textId="2DBF5792"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hideMark/>
          </w:tcPr>
          <w:p w14:paraId="08B7A4BA" w14:textId="400BE8FE"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All board members should be given a copy of the financial reports at the main board meeting. </w:t>
            </w:r>
            <w:r w:rsidRPr="00425228">
              <w:rPr>
                <w:rFonts w:ascii="Arial" w:eastAsia="Times New Roman" w:hAnsi="Arial" w:cs="Arial"/>
                <w:color w:val="000000"/>
                <w:kern w:val="0"/>
                <w:sz w:val="20"/>
                <w:szCs w:val="20"/>
                <w:lang w:eastAsia="en-IE"/>
                <w14:ligatures w14:val="none"/>
              </w:rPr>
              <w:br/>
              <w:t>It is not envisaged that the financial reports are reviewed in detail at the main board meeting by the full board; detailed analysis of the reports is the function of the finance sub-committee.</w:t>
            </w:r>
            <w:r w:rsidRPr="00425228">
              <w:rPr>
                <w:rFonts w:ascii="Arial" w:eastAsia="Times New Roman" w:hAnsi="Arial" w:cs="Arial"/>
                <w:color w:val="000000"/>
                <w:kern w:val="0"/>
                <w:sz w:val="20"/>
                <w:szCs w:val="20"/>
                <w:lang w:eastAsia="en-IE"/>
                <w14:ligatures w14:val="none"/>
              </w:rPr>
              <w:br/>
              <w:t>The financial reports to be presented to the board are</w:t>
            </w:r>
            <w:r w:rsidR="00520CE9" w:rsidRPr="00425228">
              <w:rPr>
                <w:rFonts w:ascii="Arial" w:eastAsia="Times New Roman" w:hAnsi="Arial" w:cs="Arial"/>
                <w:color w:val="000000"/>
                <w:kern w:val="0"/>
                <w:sz w:val="20"/>
                <w:szCs w:val="20"/>
                <w:lang w:eastAsia="en-IE"/>
                <w14:ligatures w14:val="none"/>
              </w:rPr>
              <w:t xml:space="preserve"> listed</w:t>
            </w:r>
            <w:r w:rsidR="0081211F">
              <w:rPr>
                <w:rFonts w:ascii="Arial" w:eastAsia="Times New Roman" w:hAnsi="Arial" w:cs="Arial"/>
                <w:color w:val="000000"/>
                <w:kern w:val="0"/>
                <w:sz w:val="20"/>
                <w:szCs w:val="20"/>
                <w:lang w:eastAsia="en-IE"/>
                <w14:ligatures w14:val="none"/>
              </w:rPr>
              <w:t xml:space="preserve"> </w:t>
            </w:r>
            <w:hyperlink r:id="rId18" w:history="1">
              <w:r w:rsidR="0081211F" w:rsidRPr="0081211F">
                <w:rPr>
                  <w:rStyle w:val="Hyperlink"/>
                  <w:rFonts w:ascii="Arial" w:eastAsia="Times New Roman" w:hAnsi="Arial" w:cs="Arial"/>
                  <w:kern w:val="0"/>
                  <w:sz w:val="20"/>
                  <w:szCs w:val="20"/>
                  <w:lang w:eastAsia="en-IE"/>
                  <w14:ligatures w14:val="none"/>
                </w:rPr>
                <w:t>here</w:t>
              </w:r>
            </w:hyperlink>
            <w:r w:rsidR="00520CE9" w:rsidRPr="00425228">
              <w:rPr>
                <w:rFonts w:ascii="Arial" w:eastAsia="Times New Roman" w:hAnsi="Arial" w:cs="Arial"/>
                <w:color w:val="000000"/>
                <w:kern w:val="0"/>
                <w:sz w:val="20"/>
                <w:szCs w:val="20"/>
                <w:lang w:eastAsia="en-IE"/>
                <w14:ligatures w14:val="none"/>
              </w:rPr>
              <w:t xml:space="preserve">. </w:t>
            </w:r>
          </w:p>
        </w:tc>
        <w:tc>
          <w:tcPr>
            <w:tcW w:w="1159" w:type="dxa"/>
          </w:tcPr>
          <w:p w14:paraId="40B32551"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0FEBB42E" w14:textId="33AB58FC"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C412EB2" w14:textId="208F5235"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83AB983" w14:textId="1F2A6CDA"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All board members are provided with a copy of the financial reports, and these are collected and shredded after the meeting.</w:t>
            </w:r>
            <w:r w:rsidR="00183AE6">
              <w:rPr>
                <w:rFonts w:ascii="Arial" w:eastAsia="Times New Roman" w:hAnsi="Arial" w:cs="Arial"/>
                <w:color w:val="000000"/>
                <w:kern w:val="0"/>
                <w:sz w:val="20"/>
                <w:szCs w:val="20"/>
                <w:lang w:eastAsia="en-IE"/>
                <w14:ligatures w14:val="none"/>
              </w:rPr>
              <w:t xml:space="preserve"> One copy is retained with the board minutes.</w:t>
            </w:r>
          </w:p>
        </w:tc>
        <w:tc>
          <w:tcPr>
            <w:tcW w:w="1159" w:type="dxa"/>
          </w:tcPr>
          <w:p w14:paraId="4F819D1A"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14670A96" w14:textId="6F76E105"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2CDC243D" w14:textId="7DF6FD2D" w:rsidR="00547C8B" w:rsidRPr="00D57899" w:rsidRDefault="00547C8B" w:rsidP="00547C8B">
            <w:pPr>
              <w:rPr>
                <w:rFonts w:ascii="Arial" w:eastAsia="Times New Roman" w:hAnsi="Arial" w:cs="Arial"/>
                <w:color w:val="FFFFFF" w:themeColor="background1"/>
                <w:kern w:val="0"/>
                <w:sz w:val="20"/>
                <w:szCs w:val="20"/>
                <w:lang w:eastAsia="en-IE"/>
                <w14:ligatures w14:val="none"/>
              </w:rPr>
            </w:pPr>
            <w:r w:rsidRPr="006F178A">
              <w:rPr>
                <w:rFonts w:ascii="Arial" w:eastAsia="Times New Roman" w:hAnsi="Arial" w:cs="Arial"/>
                <w:color w:val="1F4E79" w:themeColor="accent5" w:themeShade="80"/>
                <w:kern w:val="0"/>
                <w:sz w:val="20"/>
                <w:szCs w:val="20"/>
                <w:lang w:eastAsia="en-IE"/>
                <w14:ligatures w14:val="none"/>
              </w:rPr>
              <w:t>Finance sub-committee members</w:t>
            </w:r>
          </w:p>
        </w:tc>
        <w:tc>
          <w:tcPr>
            <w:tcW w:w="1159" w:type="dxa"/>
          </w:tcPr>
          <w:p w14:paraId="3EA35EE6"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en-IE"/>
                <w14:ligatures w14:val="none"/>
              </w:rPr>
            </w:pPr>
          </w:p>
        </w:tc>
      </w:tr>
      <w:tr w:rsidR="00547C8B" w:rsidRPr="00425228" w14:paraId="3BD0BBB3" w14:textId="1C7C6E8E"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FCDB02D" w14:textId="26E95710"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00DC879" w14:textId="5981BB6B"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board must establish a finance sub-committee.</w:t>
            </w:r>
          </w:p>
        </w:tc>
        <w:tc>
          <w:tcPr>
            <w:tcW w:w="1159" w:type="dxa"/>
          </w:tcPr>
          <w:p w14:paraId="6CA9FE9F"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7084B72A" w14:textId="509A0D13"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FA681D8" w14:textId="60FFD0CF"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1BD9187" w14:textId="02D3E00C"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finance sub-committee must consist of the Principal and two board members. </w:t>
            </w:r>
            <w:r w:rsidR="0049029F">
              <w:rPr>
                <w:rFonts w:ascii="Arial" w:eastAsia="Times New Roman" w:hAnsi="Arial" w:cs="Arial"/>
                <w:color w:val="000000"/>
                <w:kern w:val="0"/>
                <w:sz w:val="20"/>
                <w:szCs w:val="20"/>
                <w:lang w:eastAsia="en-IE"/>
                <w14:ligatures w14:val="none"/>
              </w:rPr>
              <w:t>The board can i</w:t>
            </w:r>
            <w:r w:rsidRPr="00425228">
              <w:rPr>
                <w:rFonts w:ascii="Arial" w:eastAsia="Times New Roman" w:hAnsi="Arial" w:cs="Arial"/>
                <w:color w:val="000000"/>
                <w:kern w:val="0"/>
                <w:sz w:val="20"/>
                <w:szCs w:val="20"/>
                <w:lang w:eastAsia="en-IE"/>
                <w14:ligatures w14:val="none"/>
              </w:rPr>
              <w:t xml:space="preserve">nvite </w:t>
            </w:r>
            <w:r w:rsidR="0049029F">
              <w:rPr>
                <w:rFonts w:ascii="Arial" w:eastAsia="Times New Roman" w:hAnsi="Arial" w:cs="Arial"/>
                <w:color w:val="000000"/>
                <w:kern w:val="0"/>
                <w:sz w:val="20"/>
                <w:szCs w:val="20"/>
                <w:lang w:eastAsia="en-IE"/>
                <w14:ligatures w14:val="none"/>
              </w:rPr>
              <w:t>non board members with financial expertise to join the sub-committee if required.</w:t>
            </w:r>
          </w:p>
        </w:tc>
        <w:tc>
          <w:tcPr>
            <w:tcW w:w="1159" w:type="dxa"/>
          </w:tcPr>
          <w:p w14:paraId="40F480B9"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E01C7A" w:rsidRPr="00425228" w14:paraId="595A8DB0"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4DAEFFD" w14:textId="0DACF6CB" w:rsidR="00E01C7A" w:rsidRPr="00425228" w:rsidRDefault="00E01C7A"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545B10F3" w14:textId="58B8A0ED" w:rsidR="00E01C7A" w:rsidRPr="00425228" w:rsidRDefault="00E01C7A" w:rsidP="00B61F4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IE" w:eastAsia="en-IE"/>
                <w14:ligatures w14:val="none"/>
              </w:rPr>
            </w:pPr>
            <w:r w:rsidRPr="00425228">
              <w:rPr>
                <w:rFonts w:ascii="Arial" w:hAnsi="Arial" w:cs="Arial"/>
                <w:color w:val="000000"/>
                <w:kern w:val="0"/>
                <w:sz w:val="20"/>
                <w:szCs w:val="20"/>
                <w:lang w:val="en-IE" w:eastAsia="en-IE"/>
                <w14:ligatures w14:val="none"/>
              </w:rPr>
              <w:t xml:space="preserve">The </w:t>
            </w:r>
            <w:r w:rsidR="0049029F">
              <w:rPr>
                <w:rFonts w:ascii="Arial" w:hAnsi="Arial" w:cs="Arial"/>
                <w:color w:val="000000"/>
                <w:kern w:val="0"/>
                <w:sz w:val="20"/>
                <w:szCs w:val="20"/>
                <w:lang w:val="en-IE" w:eastAsia="en-IE"/>
                <w14:ligatures w14:val="none"/>
              </w:rPr>
              <w:t>b</w:t>
            </w:r>
            <w:r w:rsidRPr="00425228">
              <w:rPr>
                <w:rFonts w:ascii="Arial" w:hAnsi="Arial" w:cs="Arial"/>
                <w:color w:val="000000"/>
                <w:kern w:val="0"/>
                <w:sz w:val="20"/>
                <w:szCs w:val="20"/>
                <w:lang w:val="en-IE" w:eastAsia="en-IE"/>
                <w14:ligatures w14:val="none"/>
              </w:rPr>
              <w:t xml:space="preserve">oard should formally agree: </w:t>
            </w:r>
          </w:p>
          <w:p w14:paraId="44A6176A" w14:textId="4E3B2EEB" w:rsidR="00E01C7A" w:rsidRPr="00425228" w:rsidRDefault="00E01C7A" w:rsidP="00B61F4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IE" w:eastAsia="en-IE"/>
                <w14:ligatures w14:val="none"/>
              </w:rPr>
            </w:pPr>
            <w:r w:rsidRPr="00425228">
              <w:rPr>
                <w:rFonts w:ascii="Arial" w:hAnsi="Arial" w:cs="Arial"/>
                <w:color w:val="000000"/>
                <w:kern w:val="0"/>
                <w:sz w:val="20"/>
                <w:szCs w:val="20"/>
                <w:lang w:val="en-IE" w:eastAsia="en-IE"/>
                <w14:ligatures w14:val="none"/>
              </w:rPr>
              <w:t>a) Terms of reference and functions to be performed by the committee. A sample terms of reference is included in</w:t>
            </w:r>
            <w:r w:rsidR="00A759AA">
              <w:rPr>
                <w:rFonts w:ascii="Arial" w:hAnsi="Arial" w:cs="Arial"/>
                <w:color w:val="000000"/>
                <w:kern w:val="0"/>
                <w:sz w:val="20"/>
                <w:szCs w:val="20"/>
                <w:lang w:val="en-IE" w:eastAsia="en-IE"/>
                <w14:ligatures w14:val="none"/>
              </w:rPr>
              <w:t xml:space="preserve"> the </w:t>
            </w:r>
            <w:r w:rsidR="00A759AA" w:rsidRPr="00A759AA">
              <w:rPr>
                <w:rFonts w:ascii="Arial" w:hAnsi="Arial" w:cs="Arial"/>
                <w:color w:val="000000"/>
                <w:kern w:val="0"/>
                <w:sz w:val="20"/>
                <w:szCs w:val="20"/>
                <w:lang w:val="en-IE" w:eastAsia="en-IE"/>
                <w14:ligatures w14:val="none"/>
              </w:rPr>
              <w:t>Financial Governance Manual for the Board of Management and Finance Sub-Committee</w:t>
            </w:r>
            <w:r w:rsidRPr="00425228">
              <w:rPr>
                <w:rFonts w:ascii="Arial" w:hAnsi="Arial" w:cs="Arial"/>
                <w:color w:val="000000"/>
                <w:kern w:val="0"/>
                <w:sz w:val="20"/>
                <w:szCs w:val="20"/>
                <w:lang w:val="en-IE" w:eastAsia="en-IE"/>
                <w14:ligatures w14:val="none"/>
              </w:rPr>
              <w:t xml:space="preserve"> </w:t>
            </w:r>
            <w:r w:rsidR="004F05C7">
              <w:rPr>
                <w:rFonts w:ascii="Arial" w:hAnsi="Arial" w:cs="Arial"/>
                <w:color w:val="000000"/>
                <w:kern w:val="0"/>
                <w:sz w:val="20"/>
                <w:szCs w:val="20"/>
                <w:lang w:val="en-IE" w:eastAsia="en-IE"/>
                <w14:ligatures w14:val="none"/>
              </w:rPr>
              <w:t xml:space="preserve">(linked above) </w:t>
            </w:r>
            <w:r w:rsidRPr="00425228">
              <w:rPr>
                <w:rFonts w:ascii="Arial" w:hAnsi="Arial" w:cs="Arial"/>
                <w:color w:val="000000"/>
                <w:kern w:val="0"/>
                <w:sz w:val="20"/>
                <w:szCs w:val="20"/>
                <w:lang w:val="en-IE" w:eastAsia="en-IE"/>
                <w14:ligatures w14:val="none"/>
              </w:rPr>
              <w:t xml:space="preserve">under the finance sub-committee section. </w:t>
            </w:r>
          </w:p>
          <w:p w14:paraId="32DD0EE2" w14:textId="77777777" w:rsidR="00E01C7A" w:rsidRPr="00425228" w:rsidRDefault="00E01C7A" w:rsidP="00B61F4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IE" w:eastAsia="en-IE"/>
                <w14:ligatures w14:val="none"/>
              </w:rPr>
            </w:pPr>
            <w:r w:rsidRPr="00425228">
              <w:rPr>
                <w:rFonts w:ascii="Arial" w:hAnsi="Arial" w:cs="Arial"/>
                <w:color w:val="000000"/>
                <w:kern w:val="0"/>
                <w:sz w:val="20"/>
                <w:szCs w:val="20"/>
                <w:lang w:val="en-IE" w:eastAsia="en-IE"/>
                <w14:ligatures w14:val="none"/>
              </w:rPr>
              <w:t xml:space="preserve">b) Membership of the committee </w:t>
            </w:r>
          </w:p>
          <w:p w14:paraId="6590B19E" w14:textId="77777777" w:rsidR="00E01C7A" w:rsidRPr="00425228" w:rsidRDefault="00E01C7A" w:rsidP="00B61F4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IE" w:eastAsia="en-IE"/>
                <w14:ligatures w14:val="none"/>
              </w:rPr>
            </w:pPr>
            <w:r w:rsidRPr="00425228">
              <w:rPr>
                <w:rFonts w:ascii="Arial" w:hAnsi="Arial" w:cs="Arial"/>
                <w:color w:val="000000"/>
                <w:kern w:val="0"/>
                <w:sz w:val="20"/>
                <w:szCs w:val="20"/>
                <w:lang w:val="en-IE" w:eastAsia="en-IE"/>
                <w14:ligatures w14:val="none"/>
              </w:rPr>
              <w:lastRenderedPageBreak/>
              <w:t xml:space="preserve">c) Tenure of office – normally coinciding with the three-year term of the board </w:t>
            </w:r>
          </w:p>
          <w:p w14:paraId="1E359973" w14:textId="12EED455" w:rsidR="00E01C7A" w:rsidRPr="00A759AA" w:rsidRDefault="00E01C7A" w:rsidP="00B61F4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IE" w:eastAsia="en-IE"/>
                <w14:ligatures w14:val="none"/>
              </w:rPr>
            </w:pPr>
            <w:r w:rsidRPr="00425228">
              <w:rPr>
                <w:rFonts w:ascii="Arial" w:hAnsi="Arial" w:cs="Arial"/>
                <w:color w:val="000000"/>
                <w:kern w:val="0"/>
                <w:sz w:val="20"/>
                <w:szCs w:val="20"/>
                <w:lang w:val="en-IE" w:eastAsia="en-IE"/>
                <w14:ligatures w14:val="none"/>
              </w:rPr>
              <w:t>d) Reporting arrangement with the board and patron.</w:t>
            </w:r>
            <w:r w:rsidRPr="00A759AA">
              <w:rPr>
                <w:rFonts w:ascii="Arial" w:hAnsi="Arial" w:cs="Arial"/>
                <w:color w:val="000000"/>
                <w:kern w:val="0"/>
                <w:sz w:val="20"/>
                <w:szCs w:val="20"/>
                <w:lang w:val="en-IE" w:eastAsia="en-IE"/>
                <w14:ligatures w14:val="none"/>
              </w:rPr>
              <w:t xml:space="preserve"> </w:t>
            </w:r>
          </w:p>
        </w:tc>
        <w:tc>
          <w:tcPr>
            <w:tcW w:w="1159" w:type="dxa"/>
          </w:tcPr>
          <w:p w14:paraId="094C90C5" w14:textId="77777777" w:rsidR="00E01C7A" w:rsidRPr="00425228" w:rsidRDefault="00E01C7A"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297D7B08" w14:textId="7EFB057B"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0FD7240" w14:textId="50FA8657"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E73BF45" w14:textId="336190D1"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finance sub-committee must meet before every board meeting.</w:t>
            </w:r>
          </w:p>
        </w:tc>
        <w:tc>
          <w:tcPr>
            <w:tcW w:w="1159" w:type="dxa"/>
          </w:tcPr>
          <w:p w14:paraId="7F0E3C70"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7E66A254" w14:textId="60317F29"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381FCAE" w14:textId="36009C16"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DE5A7E4" w14:textId="3171E6A1" w:rsidR="00547C8B" w:rsidRPr="00425228" w:rsidRDefault="00547C8B" w:rsidP="00520CE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financial reports to be sent in advance to the finance sub-committee are</w:t>
            </w:r>
            <w:r w:rsidR="00520CE9" w:rsidRPr="00425228">
              <w:rPr>
                <w:rFonts w:ascii="Arial" w:eastAsia="Times New Roman" w:hAnsi="Arial" w:cs="Arial"/>
                <w:color w:val="000000"/>
                <w:kern w:val="0"/>
                <w:sz w:val="20"/>
                <w:szCs w:val="20"/>
                <w:lang w:eastAsia="en-IE"/>
                <w14:ligatures w14:val="none"/>
              </w:rPr>
              <w:t xml:space="preserve"> listed </w:t>
            </w:r>
            <w:hyperlink r:id="rId19" w:history="1">
              <w:r w:rsidR="00664EE0" w:rsidRPr="0081211F">
                <w:rPr>
                  <w:rStyle w:val="Hyperlink"/>
                  <w:rFonts w:ascii="Arial" w:eastAsia="Times New Roman" w:hAnsi="Arial" w:cs="Arial"/>
                  <w:kern w:val="0"/>
                  <w:sz w:val="20"/>
                  <w:szCs w:val="20"/>
                  <w:lang w:eastAsia="en-IE"/>
                  <w14:ligatures w14:val="none"/>
                </w:rPr>
                <w:t>here</w:t>
              </w:r>
            </w:hyperlink>
            <w:r w:rsidR="00520CE9" w:rsidRPr="0081211F">
              <w:rPr>
                <w:rFonts w:ascii="Arial" w:eastAsia="Times New Roman" w:hAnsi="Arial" w:cs="Arial"/>
                <w:color w:val="000000"/>
                <w:kern w:val="0"/>
                <w:sz w:val="20"/>
                <w:szCs w:val="20"/>
                <w:lang w:eastAsia="en-IE"/>
                <w14:ligatures w14:val="none"/>
              </w:rPr>
              <w:t>.</w:t>
            </w:r>
            <w:r w:rsidR="00520CE9" w:rsidRPr="00425228">
              <w:rPr>
                <w:rFonts w:ascii="Arial" w:eastAsia="Times New Roman" w:hAnsi="Arial" w:cs="Arial"/>
                <w:color w:val="000000"/>
                <w:kern w:val="0"/>
                <w:sz w:val="20"/>
                <w:szCs w:val="20"/>
                <w:lang w:eastAsia="en-IE"/>
                <w14:ligatures w14:val="none"/>
              </w:rPr>
              <w:t xml:space="preserve"> </w:t>
            </w:r>
          </w:p>
        </w:tc>
        <w:tc>
          <w:tcPr>
            <w:tcW w:w="1159" w:type="dxa"/>
          </w:tcPr>
          <w:p w14:paraId="65E82614"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1EC5189A" w14:textId="1609B378"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4F274A9" w14:textId="129034D7"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26E5BD0" w14:textId="276B2836"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following supporting documentation should be available at the meeting:</w:t>
            </w:r>
            <w:r w:rsidRPr="00425228">
              <w:rPr>
                <w:rFonts w:ascii="Arial" w:eastAsia="Times New Roman" w:hAnsi="Arial" w:cs="Arial"/>
                <w:color w:val="000000"/>
                <w:kern w:val="0"/>
                <w:sz w:val="20"/>
                <w:szCs w:val="20"/>
                <w:lang w:eastAsia="en-IE"/>
                <w14:ligatures w14:val="none"/>
              </w:rPr>
              <w:br/>
              <w:t>» List of all creditors/outstanding invoices/accruals</w:t>
            </w:r>
            <w:r w:rsidRPr="00425228">
              <w:rPr>
                <w:rFonts w:ascii="Arial" w:eastAsia="Times New Roman" w:hAnsi="Arial" w:cs="Arial"/>
                <w:color w:val="000000"/>
                <w:kern w:val="0"/>
                <w:sz w:val="20"/>
                <w:szCs w:val="20"/>
                <w:lang w:eastAsia="en-IE"/>
                <w14:ligatures w14:val="none"/>
              </w:rPr>
              <w:br/>
              <w:t xml:space="preserve">» Supplier invoices and statements since the last committee meeting </w:t>
            </w:r>
            <w:r w:rsidRPr="00425228">
              <w:rPr>
                <w:rFonts w:ascii="Arial" w:eastAsia="Times New Roman" w:hAnsi="Arial" w:cs="Arial"/>
                <w:color w:val="000000"/>
                <w:kern w:val="0"/>
                <w:sz w:val="20"/>
                <w:szCs w:val="20"/>
                <w:lang w:eastAsia="en-IE"/>
                <w14:ligatures w14:val="none"/>
              </w:rPr>
              <w:br/>
              <w:t xml:space="preserve">» Summary of income/grants received in advance for the next school year </w:t>
            </w:r>
            <w:r w:rsidRPr="00425228">
              <w:rPr>
                <w:rFonts w:ascii="Arial" w:eastAsia="Times New Roman" w:hAnsi="Arial" w:cs="Arial"/>
                <w:color w:val="000000"/>
                <w:kern w:val="0"/>
                <w:sz w:val="20"/>
                <w:szCs w:val="20"/>
                <w:lang w:eastAsia="en-IE"/>
                <w14:ligatures w14:val="none"/>
              </w:rPr>
              <w:br/>
              <w:t>» List of prepayments</w:t>
            </w:r>
            <w:r w:rsidRPr="00425228">
              <w:rPr>
                <w:rFonts w:ascii="Arial" w:eastAsia="Times New Roman" w:hAnsi="Arial" w:cs="Arial"/>
                <w:color w:val="000000"/>
                <w:kern w:val="0"/>
                <w:sz w:val="20"/>
                <w:szCs w:val="20"/>
                <w:lang w:eastAsia="en-IE"/>
                <w14:ligatures w14:val="none"/>
              </w:rPr>
              <w:br/>
              <w:t>» Gross to net payroll reports since the last committee meeting</w:t>
            </w:r>
            <w:r w:rsidRPr="00425228">
              <w:rPr>
                <w:rFonts w:ascii="Arial" w:eastAsia="Times New Roman" w:hAnsi="Arial" w:cs="Arial"/>
                <w:color w:val="000000"/>
                <w:kern w:val="0"/>
                <w:sz w:val="20"/>
                <w:szCs w:val="20"/>
                <w:lang w:eastAsia="en-IE"/>
                <w14:ligatures w14:val="none"/>
              </w:rPr>
              <w:br/>
              <w:t>» List of employees showing their approved gross annual/weekly/monthly/hourly pay</w:t>
            </w:r>
            <w:r w:rsidRPr="00425228">
              <w:rPr>
                <w:rFonts w:ascii="Arial" w:eastAsia="Times New Roman" w:hAnsi="Arial" w:cs="Arial"/>
                <w:color w:val="000000"/>
                <w:kern w:val="0"/>
                <w:sz w:val="20"/>
                <w:szCs w:val="20"/>
                <w:lang w:eastAsia="en-IE"/>
                <w14:ligatures w14:val="none"/>
              </w:rPr>
              <w:br/>
              <w:t>» Capital income and expenditure account report</w:t>
            </w:r>
            <w:r w:rsidRPr="00425228">
              <w:rPr>
                <w:rFonts w:ascii="Arial" w:eastAsia="Times New Roman" w:hAnsi="Arial" w:cs="Arial"/>
                <w:color w:val="000000"/>
                <w:kern w:val="0"/>
                <w:sz w:val="20"/>
                <w:szCs w:val="20"/>
                <w:lang w:eastAsia="en-IE"/>
                <w14:ligatures w14:val="none"/>
              </w:rPr>
              <w:br/>
              <w:t xml:space="preserve">» Bank Statements </w:t>
            </w:r>
            <w:r w:rsidRPr="00425228">
              <w:rPr>
                <w:rFonts w:ascii="Arial" w:eastAsia="Times New Roman" w:hAnsi="Arial" w:cs="Arial"/>
                <w:color w:val="000000"/>
                <w:kern w:val="0"/>
                <w:sz w:val="20"/>
                <w:szCs w:val="20"/>
                <w:lang w:eastAsia="en-IE"/>
                <w14:ligatures w14:val="none"/>
              </w:rPr>
              <w:br/>
              <w:t xml:space="preserve">» Credit card statement and supporting documentation approved by the chairperson </w:t>
            </w:r>
            <w:r w:rsidRPr="00425228">
              <w:rPr>
                <w:rFonts w:ascii="Arial" w:eastAsia="Times New Roman" w:hAnsi="Arial" w:cs="Arial"/>
                <w:color w:val="000000"/>
                <w:kern w:val="0"/>
                <w:sz w:val="20"/>
                <w:szCs w:val="20"/>
                <w:lang w:eastAsia="en-IE"/>
                <w14:ligatures w14:val="none"/>
              </w:rPr>
              <w:br/>
              <w:t>» Nominal general ledger/nominal activity report</w:t>
            </w:r>
            <w:r w:rsidRPr="00425228">
              <w:rPr>
                <w:rFonts w:ascii="Arial" w:eastAsia="Times New Roman" w:hAnsi="Arial" w:cs="Arial"/>
                <w:color w:val="000000"/>
                <w:kern w:val="0"/>
                <w:sz w:val="20"/>
                <w:szCs w:val="20"/>
                <w:lang w:eastAsia="en-IE"/>
                <w14:ligatures w14:val="none"/>
              </w:rPr>
              <w:br/>
              <w:t>» RCT and VAT returns since the last committee meeting</w:t>
            </w:r>
            <w:r w:rsidRPr="00425228">
              <w:rPr>
                <w:rFonts w:ascii="Arial" w:eastAsia="Times New Roman" w:hAnsi="Arial" w:cs="Arial"/>
                <w:color w:val="000000"/>
                <w:kern w:val="0"/>
                <w:sz w:val="20"/>
                <w:szCs w:val="20"/>
                <w:lang w:eastAsia="en-IE"/>
                <w14:ligatures w14:val="none"/>
              </w:rPr>
              <w:br/>
              <w:t>» FSSU Guidelines issued since last committee meeting</w:t>
            </w:r>
          </w:p>
        </w:tc>
        <w:tc>
          <w:tcPr>
            <w:tcW w:w="1159" w:type="dxa"/>
          </w:tcPr>
          <w:p w14:paraId="0D36D325"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59E1C69F" w14:textId="0B4EF009"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227F5FC" w14:textId="4147E469"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A4D7DDA" w14:textId="6191D1BC"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finance sub-committee must review the reports in detail</w:t>
            </w:r>
          </w:p>
        </w:tc>
        <w:tc>
          <w:tcPr>
            <w:tcW w:w="1159" w:type="dxa"/>
          </w:tcPr>
          <w:p w14:paraId="6E5B4895"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65FE8473" w14:textId="3EFC68A0"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E153AFE" w14:textId="7E1274D8"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58DA4F7" w14:textId="3954AA3E" w:rsidR="00547C8B" w:rsidRPr="00425228" w:rsidRDefault="00547C8B" w:rsidP="00187FD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At each meeting of the board, the finance sub-committee presents </w:t>
            </w:r>
            <w:r w:rsidR="00213C5D" w:rsidRPr="00425228">
              <w:rPr>
                <w:rFonts w:ascii="Arial" w:eastAsia="Times New Roman" w:hAnsi="Arial" w:cs="Arial"/>
                <w:color w:val="000000"/>
                <w:kern w:val="0"/>
                <w:sz w:val="20"/>
                <w:szCs w:val="20"/>
                <w:lang w:eastAsia="en-IE"/>
                <w14:ligatures w14:val="none"/>
              </w:rPr>
              <w:t xml:space="preserve">the </w:t>
            </w:r>
            <w:r w:rsidRPr="00425228">
              <w:rPr>
                <w:rFonts w:ascii="Arial" w:eastAsia="Times New Roman" w:hAnsi="Arial" w:cs="Arial"/>
                <w:color w:val="000000"/>
                <w:kern w:val="0"/>
                <w:sz w:val="20"/>
                <w:szCs w:val="20"/>
                <w:lang w:eastAsia="en-IE"/>
                <w14:ligatures w14:val="none"/>
              </w:rPr>
              <w:t xml:space="preserve">up-to-date financial </w:t>
            </w:r>
            <w:r w:rsidR="00171566" w:rsidRPr="00425228">
              <w:rPr>
                <w:rFonts w:ascii="Arial" w:eastAsia="Times New Roman" w:hAnsi="Arial" w:cs="Arial"/>
                <w:color w:val="000000"/>
                <w:kern w:val="0"/>
                <w:sz w:val="20"/>
                <w:szCs w:val="20"/>
                <w:lang w:eastAsia="en-IE"/>
                <w14:ligatures w14:val="none"/>
              </w:rPr>
              <w:t>reports</w:t>
            </w:r>
            <w:r w:rsidRPr="00425228">
              <w:rPr>
                <w:rFonts w:ascii="Arial" w:eastAsia="Times New Roman" w:hAnsi="Arial" w:cs="Arial"/>
                <w:color w:val="000000"/>
                <w:kern w:val="0"/>
                <w:sz w:val="20"/>
                <w:szCs w:val="20"/>
                <w:lang w:eastAsia="en-IE"/>
                <w14:ligatures w14:val="none"/>
              </w:rPr>
              <w:t xml:space="preserve"> </w:t>
            </w:r>
            <w:r w:rsidR="00425228" w:rsidRPr="00425228">
              <w:rPr>
                <w:rFonts w:ascii="Arial" w:eastAsia="Times New Roman" w:hAnsi="Arial" w:cs="Arial"/>
                <w:color w:val="000000"/>
                <w:kern w:val="0"/>
                <w:sz w:val="20"/>
                <w:szCs w:val="20"/>
                <w:lang w:eastAsia="en-IE"/>
                <w14:ligatures w14:val="none"/>
              </w:rPr>
              <w:t>along with</w:t>
            </w:r>
            <w:r w:rsidR="004E4378" w:rsidRPr="00425228">
              <w:rPr>
                <w:rFonts w:ascii="Arial" w:eastAsia="Times New Roman" w:hAnsi="Arial" w:cs="Arial"/>
                <w:color w:val="000000"/>
                <w:kern w:val="0"/>
                <w:sz w:val="20"/>
                <w:szCs w:val="20"/>
                <w:lang w:eastAsia="en-IE"/>
                <w14:ligatures w14:val="none"/>
              </w:rPr>
              <w:t xml:space="preserve"> a summary</w:t>
            </w:r>
            <w:r w:rsidRPr="00425228">
              <w:rPr>
                <w:rFonts w:ascii="Arial" w:eastAsia="Times New Roman" w:hAnsi="Arial" w:cs="Arial"/>
                <w:color w:val="000000"/>
                <w:kern w:val="0"/>
                <w:sz w:val="20"/>
                <w:szCs w:val="20"/>
                <w:lang w:eastAsia="en-IE"/>
                <w14:ligatures w14:val="none"/>
              </w:rPr>
              <w:t xml:space="preserve"> report </w:t>
            </w:r>
            <w:r w:rsidR="002B1B9B" w:rsidRPr="00425228">
              <w:rPr>
                <w:rFonts w:ascii="Arial" w:eastAsia="Times New Roman" w:hAnsi="Arial" w:cs="Arial"/>
                <w:color w:val="000000"/>
                <w:kern w:val="0"/>
                <w:sz w:val="20"/>
                <w:szCs w:val="20"/>
                <w:lang w:eastAsia="en-IE"/>
                <w14:ligatures w14:val="none"/>
              </w:rPr>
              <w:t>of important issues such as</w:t>
            </w:r>
            <w:r w:rsidR="000919B4" w:rsidRPr="00425228">
              <w:rPr>
                <w:rFonts w:ascii="Arial" w:eastAsia="Times New Roman" w:hAnsi="Arial" w:cs="Arial"/>
                <w:color w:val="000000"/>
                <w:kern w:val="0"/>
                <w:sz w:val="20"/>
                <w:szCs w:val="20"/>
                <w:lang w:eastAsia="en-IE"/>
                <w14:ligatures w14:val="none"/>
              </w:rPr>
              <w:t xml:space="preserve"> a</w:t>
            </w:r>
            <w:r w:rsidR="002B1B9B" w:rsidRPr="00425228">
              <w:rPr>
                <w:rFonts w:ascii="Arial" w:eastAsia="Times New Roman" w:hAnsi="Arial" w:cs="Arial"/>
                <w:color w:val="000000"/>
                <w:kern w:val="0"/>
                <w:sz w:val="20"/>
                <w:szCs w:val="20"/>
                <w:lang w:eastAsia="en-IE"/>
                <w14:ligatures w14:val="none"/>
              </w:rPr>
              <w:t xml:space="preserve"> receipts and payments summary</w:t>
            </w:r>
            <w:r w:rsidR="000919B4" w:rsidRPr="00425228">
              <w:rPr>
                <w:rFonts w:ascii="Arial" w:eastAsia="Times New Roman" w:hAnsi="Arial" w:cs="Arial"/>
                <w:color w:val="000000"/>
                <w:kern w:val="0"/>
                <w:sz w:val="20"/>
                <w:szCs w:val="20"/>
                <w:lang w:eastAsia="en-IE"/>
                <w14:ligatures w14:val="none"/>
              </w:rPr>
              <w:t xml:space="preserve"> and </w:t>
            </w:r>
            <w:r w:rsidR="002B1B9B" w:rsidRPr="00425228">
              <w:rPr>
                <w:rFonts w:ascii="Arial" w:eastAsia="Times New Roman" w:hAnsi="Arial" w:cs="Arial"/>
                <w:color w:val="000000"/>
                <w:kern w:val="0"/>
                <w:sz w:val="20"/>
                <w:szCs w:val="20"/>
                <w:lang w:eastAsia="en-IE"/>
                <w14:ligatures w14:val="none"/>
              </w:rPr>
              <w:t>t</w:t>
            </w:r>
            <w:r w:rsidRPr="00425228">
              <w:rPr>
                <w:rFonts w:ascii="Arial" w:eastAsia="Times New Roman" w:hAnsi="Arial" w:cs="Arial"/>
                <w:color w:val="000000"/>
                <w:kern w:val="0"/>
                <w:sz w:val="20"/>
                <w:szCs w:val="20"/>
                <w:lang w:eastAsia="en-IE"/>
                <w14:ligatures w14:val="none"/>
              </w:rPr>
              <w:t>he funding activities currently engaged in by the school. Following consideration, the financial report should be formally approved by the bo</w:t>
            </w:r>
            <w:bookmarkStart w:id="3" w:name="_GoBack"/>
            <w:bookmarkEnd w:id="3"/>
            <w:r w:rsidRPr="00425228">
              <w:rPr>
                <w:rFonts w:ascii="Arial" w:eastAsia="Times New Roman" w:hAnsi="Arial" w:cs="Arial"/>
                <w:color w:val="000000"/>
                <w:kern w:val="0"/>
                <w:sz w:val="20"/>
                <w:szCs w:val="20"/>
                <w:lang w:eastAsia="en-IE"/>
                <w14:ligatures w14:val="none"/>
              </w:rPr>
              <w:t>ard.</w:t>
            </w:r>
          </w:p>
        </w:tc>
        <w:tc>
          <w:tcPr>
            <w:tcW w:w="1159" w:type="dxa"/>
          </w:tcPr>
          <w:p w14:paraId="74469C90"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67B2BEF4" w14:textId="53F1235E"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189BC89" w14:textId="25198778"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702C1F1E" w14:textId="06DDAEDB"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A formal record of meetings should be retained. </w:t>
            </w:r>
          </w:p>
        </w:tc>
        <w:tc>
          <w:tcPr>
            <w:tcW w:w="1159" w:type="dxa"/>
          </w:tcPr>
          <w:p w14:paraId="64E6AC15"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7657A5BF" w14:textId="006480CB"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E5E3A55" w14:textId="5F6EC9F4"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F5476A0" w14:textId="4860B1BE"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finance sub-committee should draw up the annual budget of the school for </w:t>
            </w:r>
            <w:r w:rsidR="00321E57">
              <w:rPr>
                <w:rFonts w:ascii="Arial" w:eastAsia="Times New Roman" w:hAnsi="Arial" w:cs="Arial"/>
                <w:color w:val="000000"/>
                <w:kern w:val="0"/>
                <w:sz w:val="20"/>
                <w:szCs w:val="20"/>
                <w:lang w:eastAsia="en-IE"/>
                <w14:ligatures w14:val="none"/>
              </w:rPr>
              <w:t>ratification</w:t>
            </w:r>
            <w:r w:rsidRPr="00425228">
              <w:rPr>
                <w:rFonts w:ascii="Arial" w:eastAsia="Times New Roman" w:hAnsi="Arial" w:cs="Arial"/>
                <w:color w:val="000000"/>
                <w:kern w:val="0"/>
                <w:sz w:val="20"/>
                <w:szCs w:val="20"/>
                <w:lang w:eastAsia="en-IE"/>
                <w14:ligatures w14:val="none"/>
              </w:rPr>
              <w:t xml:space="preserve"> and adoption by the board of management.</w:t>
            </w:r>
          </w:p>
        </w:tc>
        <w:tc>
          <w:tcPr>
            <w:tcW w:w="1159" w:type="dxa"/>
          </w:tcPr>
          <w:p w14:paraId="2AAD9316"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628636B4" w14:textId="5FF07454"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1B7E977C" w14:textId="1F8C70B9" w:rsidR="00547C8B" w:rsidRPr="00D57899" w:rsidRDefault="00547C8B" w:rsidP="00547C8B">
            <w:pPr>
              <w:rPr>
                <w:rFonts w:ascii="Arial" w:eastAsia="Times New Roman" w:hAnsi="Arial" w:cs="Arial"/>
                <w:color w:val="FFFFFF" w:themeColor="background1"/>
                <w:kern w:val="0"/>
                <w:sz w:val="20"/>
                <w:szCs w:val="20"/>
                <w:lang w:eastAsia="en-IE"/>
                <w14:ligatures w14:val="none"/>
              </w:rPr>
            </w:pPr>
            <w:r w:rsidRPr="006F178A">
              <w:rPr>
                <w:rFonts w:ascii="Arial" w:eastAsia="Times New Roman" w:hAnsi="Arial" w:cs="Arial"/>
                <w:color w:val="1F4E79" w:themeColor="accent5" w:themeShade="80"/>
                <w:kern w:val="0"/>
                <w:sz w:val="20"/>
                <w:szCs w:val="20"/>
                <w:lang w:eastAsia="en-IE"/>
                <w14:ligatures w14:val="none"/>
              </w:rPr>
              <w:t>Annual Accounts</w:t>
            </w:r>
          </w:p>
        </w:tc>
        <w:tc>
          <w:tcPr>
            <w:tcW w:w="1159" w:type="dxa"/>
          </w:tcPr>
          <w:p w14:paraId="26ABB1BA" w14:textId="77777777" w:rsidR="00547C8B" w:rsidRPr="00D57899"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0"/>
                <w:sz w:val="20"/>
                <w:szCs w:val="20"/>
                <w:lang w:eastAsia="en-IE"/>
                <w14:ligatures w14:val="none"/>
              </w:rPr>
            </w:pPr>
          </w:p>
        </w:tc>
      </w:tr>
      <w:tr w:rsidR="00547C8B" w:rsidRPr="00425228" w14:paraId="1EC44319" w14:textId="23CE0609"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3FC9D0D" w14:textId="066EEED7"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1ED7C3E" w14:textId="4AD33748"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Ensure that the annual accounts are prepared for the external accountant on a timely basis</w:t>
            </w:r>
          </w:p>
        </w:tc>
        <w:tc>
          <w:tcPr>
            <w:tcW w:w="1159" w:type="dxa"/>
          </w:tcPr>
          <w:p w14:paraId="31CA5C77"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6CB9978F" w14:textId="3B4A08DD" w:rsidTr="007935BC">
        <w:trPr>
          <w:trHeight w:val="396"/>
        </w:trPr>
        <w:tc>
          <w:tcPr>
            <w:cnfStyle w:val="001000000000" w:firstRow="0" w:lastRow="0" w:firstColumn="1" w:lastColumn="0" w:oddVBand="0" w:evenVBand="0" w:oddHBand="0" w:evenHBand="0" w:firstRowFirstColumn="0" w:firstRowLastColumn="0" w:lastRowFirstColumn="0" w:lastRowLastColumn="0"/>
            <w:tcW w:w="426" w:type="dxa"/>
          </w:tcPr>
          <w:p w14:paraId="10C06950" w14:textId="68CD6D0B"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6A4ED120" w14:textId="7C705CF6"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2 signatures on the final account</w:t>
            </w:r>
            <w:r w:rsidR="00CD2DD5">
              <w:rPr>
                <w:rFonts w:ascii="Arial" w:eastAsia="Times New Roman" w:hAnsi="Arial" w:cs="Arial"/>
                <w:color w:val="000000"/>
                <w:kern w:val="0"/>
                <w:sz w:val="20"/>
                <w:szCs w:val="20"/>
                <w:lang w:eastAsia="en-IE"/>
                <w14:ligatures w14:val="none"/>
              </w:rPr>
              <w:t>s</w:t>
            </w:r>
            <w:r w:rsidRPr="00425228">
              <w:rPr>
                <w:rFonts w:ascii="Arial" w:eastAsia="Times New Roman" w:hAnsi="Arial" w:cs="Arial"/>
                <w:color w:val="000000"/>
                <w:kern w:val="0"/>
                <w:sz w:val="20"/>
                <w:szCs w:val="20"/>
                <w:lang w:eastAsia="en-IE"/>
                <w14:ligatures w14:val="none"/>
              </w:rPr>
              <w:t>- must be 2 members of the board</w:t>
            </w:r>
            <w:r w:rsidR="000F68A0">
              <w:rPr>
                <w:rFonts w:ascii="Arial" w:eastAsia="Times New Roman" w:hAnsi="Arial" w:cs="Arial"/>
                <w:color w:val="000000"/>
                <w:kern w:val="0"/>
                <w:sz w:val="20"/>
                <w:szCs w:val="20"/>
                <w:lang w:eastAsia="en-IE"/>
                <w14:ligatures w14:val="none"/>
              </w:rPr>
              <w:t>, the chairperson and another member</w:t>
            </w:r>
            <w:r w:rsidRPr="00425228">
              <w:rPr>
                <w:rFonts w:ascii="Arial" w:eastAsia="Times New Roman" w:hAnsi="Arial" w:cs="Arial"/>
                <w:color w:val="000000"/>
                <w:kern w:val="0"/>
                <w:sz w:val="20"/>
                <w:szCs w:val="20"/>
                <w:lang w:eastAsia="en-IE"/>
                <w14:ligatures w14:val="none"/>
              </w:rPr>
              <w:t xml:space="preserve"> </w:t>
            </w:r>
          </w:p>
        </w:tc>
        <w:tc>
          <w:tcPr>
            <w:tcW w:w="1159" w:type="dxa"/>
          </w:tcPr>
          <w:p w14:paraId="2242D2A4"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19278806" w14:textId="78979493"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0C6773E" w14:textId="2BDD2F04" w:rsidR="00547C8B" w:rsidRPr="0086268D" w:rsidRDefault="00547C8B" w:rsidP="00547C8B">
            <w:pPr>
              <w:rPr>
                <w:rFonts w:ascii="Arial" w:eastAsia="Times New Roman" w:hAnsi="Arial" w:cs="Arial"/>
                <w:color w:val="000000"/>
                <w:kern w:val="0"/>
                <w:sz w:val="20"/>
                <w:szCs w:val="20"/>
                <w:lang w:eastAsia="en-IE"/>
                <w14:ligatures w14:val="none"/>
              </w:rPr>
            </w:pPr>
            <w:r w:rsidRPr="0086268D">
              <w:rPr>
                <w:rFonts w:ascii="Arial" w:eastAsia="Times New Roman" w:hAnsi="Arial" w:cs="Arial"/>
                <w:color w:val="000000"/>
                <w:kern w:val="0"/>
                <w:sz w:val="20"/>
                <w:szCs w:val="20"/>
                <w:lang w:eastAsia="en-IE"/>
                <w14:ligatures w14:val="none"/>
              </w:rPr>
              <w:t>-</w:t>
            </w:r>
          </w:p>
        </w:tc>
        <w:tc>
          <w:tcPr>
            <w:tcW w:w="9639" w:type="dxa"/>
            <w:noWrap/>
            <w:hideMark/>
          </w:tcPr>
          <w:p w14:paraId="26F8281C" w14:textId="14803AB3" w:rsidR="00547C8B" w:rsidRPr="0086268D"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86268D">
              <w:rPr>
                <w:rFonts w:ascii="Arial" w:eastAsia="Times New Roman" w:hAnsi="Arial" w:cs="Arial"/>
                <w:color w:val="000000"/>
                <w:kern w:val="0"/>
                <w:sz w:val="20"/>
                <w:szCs w:val="20"/>
                <w:lang w:eastAsia="en-IE"/>
                <w14:ligatures w14:val="none"/>
              </w:rPr>
              <w:t xml:space="preserve">Final accounts submission to be made to the FSSU by 28th Feb </w:t>
            </w:r>
            <w:r w:rsidR="00B7403E" w:rsidRPr="0086268D">
              <w:rPr>
                <w:rFonts w:ascii="Arial" w:eastAsia="Times New Roman" w:hAnsi="Arial" w:cs="Arial"/>
                <w:color w:val="000000"/>
                <w:kern w:val="0"/>
                <w:sz w:val="20"/>
                <w:szCs w:val="20"/>
                <w:lang w:eastAsia="en-IE"/>
                <w14:ligatures w14:val="none"/>
              </w:rPr>
              <w:t>each year</w:t>
            </w:r>
          </w:p>
        </w:tc>
        <w:tc>
          <w:tcPr>
            <w:tcW w:w="1159" w:type="dxa"/>
          </w:tcPr>
          <w:p w14:paraId="6A2BB1AD"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5F68CBB9" w14:textId="294C37CE"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D8C95DE" w14:textId="5F617522" w:rsidR="00547C8B" w:rsidRPr="0086268D" w:rsidRDefault="00547C8B" w:rsidP="00547C8B">
            <w:pPr>
              <w:rPr>
                <w:rFonts w:ascii="Arial" w:eastAsia="Times New Roman" w:hAnsi="Arial" w:cs="Arial"/>
                <w:color w:val="000000"/>
                <w:kern w:val="0"/>
                <w:sz w:val="20"/>
                <w:szCs w:val="20"/>
                <w:lang w:eastAsia="en-IE"/>
                <w14:ligatures w14:val="none"/>
              </w:rPr>
            </w:pPr>
            <w:r w:rsidRPr="0086268D">
              <w:rPr>
                <w:rFonts w:ascii="Arial" w:eastAsia="Times New Roman" w:hAnsi="Arial" w:cs="Arial"/>
                <w:color w:val="000000"/>
                <w:kern w:val="0"/>
                <w:sz w:val="20"/>
                <w:szCs w:val="20"/>
                <w:lang w:eastAsia="en-IE"/>
                <w14:ligatures w14:val="none"/>
              </w:rPr>
              <w:t>-</w:t>
            </w:r>
          </w:p>
        </w:tc>
        <w:tc>
          <w:tcPr>
            <w:tcW w:w="9639" w:type="dxa"/>
            <w:noWrap/>
            <w:hideMark/>
          </w:tcPr>
          <w:p w14:paraId="1C9A1D75" w14:textId="6768763B" w:rsidR="00547C8B" w:rsidRPr="0086268D"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86268D">
              <w:rPr>
                <w:rFonts w:ascii="Arial" w:eastAsia="Times New Roman" w:hAnsi="Arial" w:cs="Arial"/>
                <w:color w:val="000000"/>
                <w:kern w:val="0"/>
                <w:sz w:val="20"/>
                <w:szCs w:val="20"/>
                <w:lang w:eastAsia="en-IE"/>
                <w14:ligatures w14:val="none"/>
              </w:rPr>
              <w:t xml:space="preserve"> A copy of the approved annual accounts should be forwarded to the trustees/patron yearly.</w:t>
            </w:r>
          </w:p>
        </w:tc>
        <w:tc>
          <w:tcPr>
            <w:tcW w:w="1159" w:type="dxa"/>
          </w:tcPr>
          <w:p w14:paraId="6C059A46"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3B8ABF1C" w14:textId="2DFC515D"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AC849D0" w14:textId="38D77A89"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25C5737" w14:textId="2D68F48B"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school</w:t>
            </w:r>
            <w:r w:rsidR="00B61F47" w:rsidRPr="00425228">
              <w:rPr>
                <w:rFonts w:ascii="Arial" w:eastAsia="Times New Roman" w:hAnsi="Arial" w:cs="Arial"/>
                <w:color w:val="000000"/>
                <w:kern w:val="0"/>
                <w:sz w:val="20"/>
                <w:szCs w:val="20"/>
                <w:lang w:eastAsia="en-IE"/>
                <w14:ligatures w14:val="none"/>
              </w:rPr>
              <w:t>’</w:t>
            </w:r>
            <w:r w:rsidRPr="00425228">
              <w:rPr>
                <w:rFonts w:ascii="Arial" w:eastAsia="Times New Roman" w:hAnsi="Arial" w:cs="Arial"/>
                <w:color w:val="000000"/>
                <w:kern w:val="0"/>
                <w:sz w:val="20"/>
                <w:szCs w:val="20"/>
                <w:lang w:eastAsia="en-IE"/>
                <w14:ligatures w14:val="none"/>
              </w:rPr>
              <w:t xml:space="preserve">s external accountant/auditors should be invited to present the annual accounts to the board of management. </w:t>
            </w:r>
          </w:p>
        </w:tc>
        <w:tc>
          <w:tcPr>
            <w:tcW w:w="1159" w:type="dxa"/>
          </w:tcPr>
          <w:p w14:paraId="43CA1FD9"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E01C7A" w:rsidRPr="00425228" w14:paraId="695A096C"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1C057D5" w14:textId="7D89D066" w:rsidR="00E01C7A" w:rsidRPr="00425228" w:rsidRDefault="00E01C7A"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6AF64B50" w14:textId="05213C98" w:rsidR="00E01C7A" w:rsidRPr="00425228" w:rsidRDefault="00E01C7A" w:rsidP="00E01C7A">
            <w:pPr>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A financial report should be provided to parents of students in the school. This should be prepared by the external accountant as part of the preparation of annual accounts. </w:t>
            </w:r>
          </w:p>
        </w:tc>
        <w:tc>
          <w:tcPr>
            <w:tcW w:w="1159" w:type="dxa"/>
          </w:tcPr>
          <w:p w14:paraId="05B41A1A" w14:textId="77777777" w:rsidR="00E01C7A" w:rsidRPr="00425228" w:rsidRDefault="00E01C7A"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51E84367"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1BD9D449" w14:textId="4555A7BC" w:rsidR="00547C8B" w:rsidRPr="00E53151" w:rsidRDefault="00224FCA" w:rsidP="00425228">
            <w:pPr>
              <w:rPr>
                <w:rStyle w:val="Hyperlink"/>
              </w:rPr>
            </w:pPr>
            <w:hyperlink r:id="rId20" w:history="1">
              <w:r w:rsidR="00547C8B" w:rsidRPr="00E53151">
                <w:rPr>
                  <w:rStyle w:val="Hyperlink"/>
                </w:rPr>
                <w:t>C</w:t>
              </w:r>
              <w:r w:rsidR="00605442" w:rsidRPr="00E53151">
                <w:rPr>
                  <w:rStyle w:val="Hyperlink"/>
                </w:rPr>
                <w:t>harity Regulation Authority (CRA)</w:t>
              </w:r>
            </w:hyperlink>
          </w:p>
        </w:tc>
        <w:tc>
          <w:tcPr>
            <w:tcW w:w="1159" w:type="dxa"/>
          </w:tcPr>
          <w:p w14:paraId="0EB1B137" w14:textId="77777777" w:rsidR="00547C8B" w:rsidRPr="00D57899" w:rsidRDefault="00547C8B"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0"/>
                <w:sz w:val="20"/>
                <w:szCs w:val="20"/>
                <w:lang w:eastAsia="en-IE"/>
                <w14:ligatures w14:val="none"/>
              </w:rPr>
            </w:pPr>
          </w:p>
        </w:tc>
      </w:tr>
      <w:tr w:rsidR="00547C8B" w:rsidRPr="00425228" w14:paraId="1CAEB167"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224B2E4" w14:textId="5FDDB814" w:rsidR="00547C8B" w:rsidRPr="00425228" w:rsidRDefault="00547C8B"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4EF8FA6" w14:textId="77777777" w:rsidR="00547C8B" w:rsidRPr="00425228" w:rsidRDefault="00547C8B"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registered Charity Number of the school should appear on the headed paper, website and any fundraising material of the school and the parents’ association.</w:t>
            </w:r>
          </w:p>
        </w:tc>
        <w:tc>
          <w:tcPr>
            <w:tcW w:w="1159" w:type="dxa"/>
          </w:tcPr>
          <w:p w14:paraId="15669D56" w14:textId="77777777" w:rsidR="00547C8B" w:rsidRPr="00425228" w:rsidRDefault="00547C8B"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7C7126DE"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4D888FE" w14:textId="57EBC5DC" w:rsidR="00547C8B" w:rsidRPr="00425228" w:rsidRDefault="00547C8B"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320C6A8A" w14:textId="77777777" w:rsidR="00547C8B" w:rsidRPr="00425228" w:rsidRDefault="00547C8B"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board must ensure that board member details are correct on the CRA account. Any changes should be made promptly.</w:t>
            </w:r>
          </w:p>
        </w:tc>
        <w:tc>
          <w:tcPr>
            <w:tcW w:w="1159" w:type="dxa"/>
          </w:tcPr>
          <w:p w14:paraId="21600A20" w14:textId="77777777" w:rsidR="00547C8B" w:rsidRPr="00425228" w:rsidRDefault="00547C8B"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9E8FC61"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BED0A29" w14:textId="0B1266A9" w:rsidR="00547C8B" w:rsidRPr="00425228" w:rsidRDefault="00547C8B"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6FAB95F1" w14:textId="5AA49C52" w:rsidR="00547C8B" w:rsidRPr="00425228" w:rsidRDefault="00547C8B"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board must ensure that the annual return information is verified </w:t>
            </w:r>
            <w:r w:rsidR="00033007">
              <w:rPr>
                <w:rFonts w:ascii="Arial" w:eastAsia="Times New Roman" w:hAnsi="Arial" w:cs="Arial"/>
                <w:color w:val="000000"/>
                <w:kern w:val="0"/>
                <w:sz w:val="20"/>
                <w:szCs w:val="20"/>
                <w:lang w:eastAsia="en-IE"/>
                <w14:ligatures w14:val="none"/>
              </w:rPr>
              <w:t xml:space="preserve">by the authorised filer </w:t>
            </w:r>
            <w:r w:rsidR="00AF513C">
              <w:rPr>
                <w:rFonts w:ascii="Arial" w:eastAsia="Times New Roman" w:hAnsi="Arial" w:cs="Arial"/>
                <w:color w:val="000000"/>
                <w:kern w:val="0"/>
                <w:sz w:val="20"/>
                <w:szCs w:val="20"/>
                <w:lang w:eastAsia="en-IE"/>
                <w14:ligatures w14:val="none"/>
              </w:rPr>
              <w:t>by the 30</w:t>
            </w:r>
            <w:r w:rsidR="00AF513C" w:rsidRPr="00E53151">
              <w:rPr>
                <w:rFonts w:ascii="Arial" w:eastAsia="Times New Roman" w:hAnsi="Arial" w:cs="Arial"/>
                <w:color w:val="000000"/>
                <w:kern w:val="0"/>
                <w:sz w:val="20"/>
                <w:szCs w:val="20"/>
                <w:vertAlign w:val="superscript"/>
                <w:lang w:eastAsia="en-IE"/>
                <w14:ligatures w14:val="none"/>
              </w:rPr>
              <w:t>th</w:t>
            </w:r>
            <w:r w:rsidR="00AF513C">
              <w:rPr>
                <w:rFonts w:ascii="Arial" w:eastAsia="Times New Roman" w:hAnsi="Arial" w:cs="Arial"/>
                <w:color w:val="000000"/>
                <w:kern w:val="0"/>
                <w:sz w:val="20"/>
                <w:szCs w:val="20"/>
                <w:lang w:eastAsia="en-IE"/>
                <w14:ligatures w14:val="none"/>
              </w:rPr>
              <w:t xml:space="preserve"> June each year</w:t>
            </w:r>
            <w:r w:rsidRPr="00425228">
              <w:rPr>
                <w:rFonts w:ascii="Arial" w:eastAsia="Times New Roman" w:hAnsi="Arial" w:cs="Arial"/>
                <w:color w:val="000000"/>
                <w:kern w:val="0"/>
                <w:sz w:val="20"/>
                <w:szCs w:val="20"/>
                <w:lang w:eastAsia="en-IE"/>
                <w14:ligatures w14:val="none"/>
              </w:rPr>
              <w:t xml:space="preserve"> on the CRA account. Any amendment necessary should be made and the FSSU informed of any amendments.</w:t>
            </w:r>
          </w:p>
        </w:tc>
        <w:tc>
          <w:tcPr>
            <w:tcW w:w="1159" w:type="dxa"/>
          </w:tcPr>
          <w:p w14:paraId="24A43098" w14:textId="77777777" w:rsidR="00547C8B" w:rsidRPr="00425228" w:rsidRDefault="00547C8B"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3A0E00" w:rsidRPr="00425228" w14:paraId="0C474605"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902CCA5" w14:textId="5B0E2901" w:rsidR="003A0E00" w:rsidRPr="00425228" w:rsidRDefault="003A0E00"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2B71BD75" w14:textId="76739421" w:rsidR="003A0E00" w:rsidRPr="00425228" w:rsidRDefault="003A0E00"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school should maintain a register of volunteers.</w:t>
            </w:r>
          </w:p>
        </w:tc>
        <w:tc>
          <w:tcPr>
            <w:tcW w:w="1159" w:type="dxa"/>
          </w:tcPr>
          <w:p w14:paraId="457DF5B0" w14:textId="77777777" w:rsidR="003A0E00" w:rsidRPr="00425228" w:rsidRDefault="003A0E00"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76225EA5"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11224" w:type="dxa"/>
            <w:gridSpan w:val="3"/>
          </w:tcPr>
          <w:p w14:paraId="11BF6214" w14:textId="12AFDCE9" w:rsidR="00F67681" w:rsidRPr="006F178A" w:rsidRDefault="00224FCA" w:rsidP="00425228">
            <w:pPr>
              <w:rPr>
                <w:rFonts w:ascii="Arial" w:eastAsia="Times New Roman" w:hAnsi="Arial" w:cs="Arial"/>
                <w:color w:val="1F4E79" w:themeColor="accent5" w:themeShade="80"/>
                <w:kern w:val="0"/>
                <w:sz w:val="20"/>
                <w:szCs w:val="20"/>
                <w:lang w:eastAsia="en-IE"/>
                <w14:ligatures w14:val="none"/>
              </w:rPr>
            </w:pPr>
            <w:hyperlink r:id="rId21" w:history="1">
              <w:r w:rsidR="00F67681" w:rsidRPr="00907846">
                <w:rPr>
                  <w:rStyle w:val="Hyperlink"/>
                </w:rPr>
                <w:t>Fundraising</w:t>
              </w:r>
            </w:hyperlink>
          </w:p>
        </w:tc>
      </w:tr>
      <w:tr w:rsidR="007A6BE1" w:rsidRPr="00425228" w14:paraId="4B34C868"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C9BEA8E" w14:textId="75397FDD" w:rsidR="007A6BE1" w:rsidRPr="00425228" w:rsidRDefault="00492AB9"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64823D80" w14:textId="2C4ADC43" w:rsidR="007A6BE1" w:rsidRPr="00425228" w:rsidRDefault="00492AB9" w:rsidP="0024249A">
            <w:pPr>
              <w:widowControl w:val="0"/>
              <w:suppressAutoHyphens/>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Any fundraising activities should be approved in advance by the board. </w:t>
            </w:r>
          </w:p>
        </w:tc>
        <w:tc>
          <w:tcPr>
            <w:tcW w:w="1159" w:type="dxa"/>
          </w:tcPr>
          <w:p w14:paraId="737E3143" w14:textId="77777777" w:rsidR="007A6BE1" w:rsidRPr="00425228" w:rsidRDefault="007A6BE1"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492AB9" w:rsidRPr="00425228" w14:paraId="31797C7C"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D480D9E" w14:textId="31958B17" w:rsidR="00492AB9" w:rsidRPr="00425228" w:rsidRDefault="00375222"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103F38E6" w14:textId="0A6687A2" w:rsidR="00492AB9" w:rsidRPr="00425228" w:rsidRDefault="00BA10A9" w:rsidP="0024249A">
            <w:pPr>
              <w:widowControl w:val="0"/>
              <w:tabs>
                <w:tab w:val="left" w:pos="567"/>
              </w:tabs>
              <w:suppressAutoHyphens/>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board should carry out any fundraising activity in accordance with </w:t>
            </w:r>
            <w:hyperlink r:id="rId22" w:history="1">
              <w:r w:rsidRPr="002512D0">
                <w:rPr>
                  <w:rStyle w:val="Hyperlink"/>
                  <w:rFonts w:ascii="Arial" w:eastAsia="Times New Roman" w:hAnsi="Arial" w:cs="Arial"/>
                  <w:kern w:val="0"/>
                  <w:sz w:val="20"/>
                  <w:szCs w:val="20"/>
                  <w:lang w:eastAsia="en-IE"/>
                  <w14:ligatures w14:val="none"/>
                </w:rPr>
                <w:t>fundraising guidance</w:t>
              </w:r>
            </w:hyperlink>
            <w:r w:rsidRPr="00425228">
              <w:rPr>
                <w:rFonts w:ascii="Arial" w:eastAsia="Times New Roman" w:hAnsi="Arial" w:cs="Arial"/>
                <w:color w:val="000000"/>
                <w:kern w:val="0"/>
                <w:sz w:val="20"/>
                <w:szCs w:val="20"/>
                <w:lang w:eastAsia="en-IE"/>
                <w14:ligatures w14:val="none"/>
              </w:rPr>
              <w:t xml:space="preserve"> issued by the CRA.</w:t>
            </w:r>
          </w:p>
        </w:tc>
        <w:tc>
          <w:tcPr>
            <w:tcW w:w="1159" w:type="dxa"/>
          </w:tcPr>
          <w:p w14:paraId="64768281" w14:textId="77777777" w:rsidR="00492AB9" w:rsidRPr="00425228" w:rsidRDefault="00492AB9"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2589D3D4" w14:textId="3C34911D"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54D25EC0" w14:textId="20A7F402" w:rsidR="00547C8B" w:rsidRPr="00E53151" w:rsidRDefault="00224FCA" w:rsidP="00547C8B">
            <w:pPr>
              <w:rPr>
                <w:color w:val="00B0F0"/>
                <w:u w:val="single"/>
              </w:rPr>
            </w:pPr>
            <w:hyperlink r:id="rId23" w:history="1">
              <w:r w:rsidR="00547C8B" w:rsidRPr="00E53151">
                <w:rPr>
                  <w:rStyle w:val="Hyperlink"/>
                </w:rPr>
                <w:t>School Budget</w:t>
              </w:r>
            </w:hyperlink>
          </w:p>
        </w:tc>
        <w:tc>
          <w:tcPr>
            <w:tcW w:w="1159" w:type="dxa"/>
          </w:tcPr>
          <w:p w14:paraId="47AFD1BD" w14:textId="77777777" w:rsidR="00547C8B" w:rsidRPr="006F178A"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547C8B" w:rsidRPr="00425228" w14:paraId="3CCCC2A9" w14:textId="3F0E0F16" w:rsidTr="007935BC">
        <w:trPr>
          <w:trHeight w:val="276"/>
        </w:trPr>
        <w:tc>
          <w:tcPr>
            <w:cnfStyle w:val="001000000000" w:firstRow="0" w:lastRow="0" w:firstColumn="1" w:lastColumn="0" w:oddVBand="0" w:evenVBand="0" w:oddHBand="0" w:evenHBand="0" w:firstRowFirstColumn="0" w:firstRowLastColumn="0" w:lastRowFirstColumn="0" w:lastRowLastColumn="0"/>
            <w:tcW w:w="426" w:type="dxa"/>
          </w:tcPr>
          <w:p w14:paraId="66E223B1" w14:textId="63AB178D" w:rsidR="00547C8B" w:rsidRPr="00907846" w:rsidRDefault="00D34AC5" w:rsidP="00547C8B">
            <w:pPr>
              <w:rPr>
                <w:color w:val="00B0F0"/>
                <w:u w:val="singl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33902AF5" w14:textId="5598EDA8"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Request a copy of the current year budget</w:t>
            </w:r>
          </w:p>
        </w:tc>
        <w:tc>
          <w:tcPr>
            <w:tcW w:w="1159" w:type="dxa"/>
          </w:tcPr>
          <w:p w14:paraId="19658727"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60E3816" w14:textId="66FE9392" w:rsidTr="007935BC">
        <w:trPr>
          <w:trHeight w:val="276"/>
        </w:trPr>
        <w:tc>
          <w:tcPr>
            <w:cnfStyle w:val="001000000000" w:firstRow="0" w:lastRow="0" w:firstColumn="1" w:lastColumn="0" w:oddVBand="0" w:evenVBand="0" w:oddHBand="0" w:evenHBand="0" w:firstRowFirstColumn="0" w:firstRowLastColumn="0" w:lastRowFirstColumn="0" w:lastRowLastColumn="0"/>
            <w:tcW w:w="426" w:type="dxa"/>
          </w:tcPr>
          <w:p w14:paraId="627F0D4B" w14:textId="64632552"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16549614" w14:textId="4FF3FBD3"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budget should be prepared and approved by the board by </w:t>
            </w:r>
            <w:r w:rsidR="00C253AA">
              <w:rPr>
                <w:rFonts w:ascii="Arial" w:eastAsia="Times New Roman" w:hAnsi="Arial" w:cs="Arial"/>
                <w:color w:val="000000"/>
                <w:kern w:val="0"/>
                <w:sz w:val="20"/>
                <w:szCs w:val="20"/>
                <w:lang w:eastAsia="en-IE"/>
                <w14:ligatures w14:val="none"/>
              </w:rPr>
              <w:t>the end of May/</w:t>
            </w:r>
            <w:r w:rsidRPr="00425228">
              <w:rPr>
                <w:rFonts w:ascii="Arial" w:eastAsia="Times New Roman" w:hAnsi="Arial" w:cs="Arial"/>
                <w:color w:val="000000"/>
                <w:kern w:val="0"/>
                <w:sz w:val="20"/>
                <w:szCs w:val="20"/>
                <w:lang w:eastAsia="en-IE"/>
                <w14:ligatures w14:val="none"/>
              </w:rPr>
              <w:t>June</w:t>
            </w:r>
            <w:r w:rsidR="00C253AA">
              <w:rPr>
                <w:rFonts w:ascii="Arial" w:eastAsia="Times New Roman" w:hAnsi="Arial" w:cs="Arial"/>
                <w:color w:val="000000"/>
                <w:kern w:val="0"/>
                <w:sz w:val="20"/>
                <w:szCs w:val="20"/>
                <w:lang w:eastAsia="en-IE"/>
                <w14:ligatures w14:val="none"/>
              </w:rPr>
              <w:t xml:space="preserve"> before the start of the new school year.</w:t>
            </w:r>
          </w:p>
        </w:tc>
        <w:tc>
          <w:tcPr>
            <w:tcW w:w="1159" w:type="dxa"/>
          </w:tcPr>
          <w:p w14:paraId="4F702EEA"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1BABA157" w14:textId="1DC4AFE9" w:rsidTr="007935BC">
        <w:trPr>
          <w:trHeight w:val="276"/>
        </w:trPr>
        <w:tc>
          <w:tcPr>
            <w:cnfStyle w:val="001000000000" w:firstRow="0" w:lastRow="0" w:firstColumn="1" w:lastColumn="0" w:oddVBand="0" w:evenVBand="0" w:oddHBand="0" w:evenHBand="0" w:firstRowFirstColumn="0" w:firstRowLastColumn="0" w:lastRowFirstColumn="0" w:lastRowLastColumn="0"/>
            <w:tcW w:w="426" w:type="dxa"/>
          </w:tcPr>
          <w:p w14:paraId="39CA9CE7" w14:textId="4A9B947A"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A8A6E06" w14:textId="610C8EAE"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Monitor spend against the budget on a monthly basis</w:t>
            </w:r>
          </w:p>
        </w:tc>
        <w:tc>
          <w:tcPr>
            <w:tcW w:w="1159" w:type="dxa"/>
          </w:tcPr>
          <w:p w14:paraId="1D9D3C83"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D419C" w:rsidRPr="00425228" w14:paraId="1F581C04" w14:textId="77777777" w:rsidTr="007935BC">
        <w:trPr>
          <w:trHeight w:val="276"/>
        </w:trPr>
        <w:tc>
          <w:tcPr>
            <w:cnfStyle w:val="001000000000" w:firstRow="0" w:lastRow="0" w:firstColumn="1" w:lastColumn="0" w:oddVBand="0" w:evenVBand="0" w:oddHBand="0" w:evenHBand="0" w:firstRowFirstColumn="0" w:firstRowLastColumn="0" w:lastRowFirstColumn="0" w:lastRowLastColumn="0"/>
            <w:tcW w:w="426" w:type="dxa"/>
          </w:tcPr>
          <w:p w14:paraId="59286C9F" w14:textId="26D3D465" w:rsidR="006D419C" w:rsidRPr="00425228" w:rsidRDefault="006D419C"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7EDBF942" w14:textId="2C7DE48A" w:rsidR="0081211F" w:rsidRPr="00425228" w:rsidRDefault="006D419C"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annual budget should be forwarded to the trustees (VSS)</w:t>
            </w:r>
            <w:r w:rsidR="0081211F">
              <w:rPr>
                <w:rFonts w:ascii="Arial" w:eastAsia="Times New Roman" w:hAnsi="Arial" w:cs="Arial"/>
                <w:color w:val="000000"/>
                <w:kern w:val="0"/>
                <w:sz w:val="20"/>
                <w:szCs w:val="20"/>
                <w:lang w:eastAsia="en-IE"/>
                <w14:ligatures w14:val="none"/>
              </w:rPr>
              <w:t xml:space="preserve"> </w:t>
            </w:r>
            <w:r w:rsidRPr="00425228">
              <w:rPr>
                <w:rFonts w:ascii="Arial" w:eastAsia="Times New Roman" w:hAnsi="Arial" w:cs="Arial"/>
                <w:color w:val="000000"/>
                <w:kern w:val="0"/>
                <w:sz w:val="20"/>
                <w:szCs w:val="20"/>
                <w:lang w:eastAsia="en-IE"/>
                <w14:ligatures w14:val="none"/>
              </w:rPr>
              <w:t>/</w:t>
            </w:r>
            <w:r w:rsidR="0081211F">
              <w:rPr>
                <w:rFonts w:ascii="Arial" w:eastAsia="Times New Roman" w:hAnsi="Arial" w:cs="Arial"/>
                <w:color w:val="000000"/>
                <w:kern w:val="0"/>
                <w:sz w:val="20"/>
                <w:szCs w:val="20"/>
                <w:lang w:eastAsia="en-IE"/>
                <w14:ligatures w14:val="none"/>
              </w:rPr>
              <w:t xml:space="preserve"> </w:t>
            </w:r>
            <w:r w:rsidRPr="00425228">
              <w:rPr>
                <w:rFonts w:ascii="Arial" w:eastAsia="Times New Roman" w:hAnsi="Arial" w:cs="Arial"/>
                <w:color w:val="000000"/>
                <w:kern w:val="0"/>
                <w:sz w:val="20"/>
                <w:szCs w:val="20"/>
                <w:lang w:eastAsia="en-IE"/>
                <w14:ligatures w14:val="none"/>
              </w:rPr>
              <w:t>Department of Education (C&amp;Cs)</w:t>
            </w:r>
          </w:p>
        </w:tc>
        <w:tc>
          <w:tcPr>
            <w:tcW w:w="1159" w:type="dxa"/>
          </w:tcPr>
          <w:p w14:paraId="57F64F96" w14:textId="77777777" w:rsidR="006D419C" w:rsidRPr="00425228" w:rsidRDefault="006D419C"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81211F" w:rsidRPr="00425228" w14:paraId="3E7DA493" w14:textId="77777777" w:rsidTr="00740C95">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7056CA97" w14:textId="67F155EC" w:rsidR="0081211F" w:rsidRDefault="00224FCA" w:rsidP="00425228">
            <w:pPr>
              <w:rPr>
                <w:rFonts w:ascii="Arial" w:eastAsia="Times New Roman" w:hAnsi="Arial" w:cs="Arial"/>
                <w:color w:val="000000"/>
                <w:kern w:val="0"/>
                <w:sz w:val="20"/>
                <w:szCs w:val="20"/>
                <w:lang w:eastAsia="en-IE"/>
                <w14:ligatures w14:val="none"/>
              </w:rPr>
            </w:pPr>
            <w:hyperlink r:id="rId24" w:history="1">
              <w:r w:rsidR="0081211F" w:rsidRPr="00907846">
                <w:rPr>
                  <w:rStyle w:val="Hyperlink"/>
                </w:rPr>
                <w:t>Expenditure</w:t>
              </w:r>
            </w:hyperlink>
          </w:p>
        </w:tc>
        <w:tc>
          <w:tcPr>
            <w:tcW w:w="1159" w:type="dxa"/>
          </w:tcPr>
          <w:p w14:paraId="4CA70528" w14:textId="77777777" w:rsidR="0081211F" w:rsidRPr="00425228" w:rsidRDefault="0081211F"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466D81" w:rsidRPr="00425228" w14:paraId="2AC2A6BE"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6E81F70" w14:textId="77777777" w:rsidR="00466D81" w:rsidRPr="00425228" w:rsidRDefault="00466D81"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20AE022" w14:textId="753FE817" w:rsidR="00466D81" w:rsidRPr="00425228" w:rsidRDefault="0014157E"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 xml:space="preserve">A purchase order system should be in place. </w:t>
            </w:r>
            <w:r w:rsidR="00466D81" w:rsidRPr="00425228">
              <w:rPr>
                <w:rFonts w:ascii="Arial" w:eastAsia="Times New Roman" w:hAnsi="Arial" w:cs="Arial"/>
                <w:color w:val="000000"/>
                <w:kern w:val="0"/>
                <w:sz w:val="20"/>
                <w:szCs w:val="20"/>
                <w:lang w:eastAsia="en-IE"/>
                <w14:ligatures w14:val="none"/>
              </w:rPr>
              <w:t xml:space="preserve">A triplicate purchase order book containing the schools headed paper information should be used. Each form is prenumbered. </w:t>
            </w:r>
          </w:p>
        </w:tc>
        <w:tc>
          <w:tcPr>
            <w:tcW w:w="1159" w:type="dxa"/>
          </w:tcPr>
          <w:p w14:paraId="06454708" w14:textId="77777777" w:rsidR="00466D81" w:rsidRPr="00425228" w:rsidRDefault="00466D81"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466D81" w:rsidRPr="00425228" w14:paraId="3EAE174F"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883A0A4" w14:textId="77777777" w:rsidR="00466D81" w:rsidRPr="00425228" w:rsidRDefault="00466D81"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3CB67058" w14:textId="3F04E94F" w:rsidR="00466D81" w:rsidRPr="00425228" w:rsidRDefault="00466D81"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w:t>
            </w:r>
            <w:r w:rsidR="00C253AA">
              <w:rPr>
                <w:rFonts w:ascii="Arial" w:eastAsia="Times New Roman" w:hAnsi="Arial" w:cs="Arial"/>
                <w:color w:val="000000"/>
                <w:kern w:val="0"/>
                <w:sz w:val="20"/>
                <w:szCs w:val="20"/>
                <w:lang w:eastAsia="en-IE"/>
                <w14:ligatures w14:val="none"/>
              </w:rPr>
              <w:t>P</w:t>
            </w:r>
            <w:r w:rsidRPr="00425228">
              <w:rPr>
                <w:rFonts w:ascii="Arial" w:eastAsia="Times New Roman" w:hAnsi="Arial" w:cs="Arial"/>
                <w:color w:val="000000"/>
                <w:kern w:val="0"/>
                <w:sz w:val="20"/>
                <w:szCs w:val="20"/>
                <w:lang w:eastAsia="en-IE"/>
                <w14:ligatures w14:val="none"/>
              </w:rPr>
              <w:t xml:space="preserve">rincipal should sign off on </w:t>
            </w:r>
            <w:r w:rsidR="0014157E">
              <w:rPr>
                <w:rFonts w:ascii="Arial" w:eastAsia="Times New Roman" w:hAnsi="Arial" w:cs="Arial"/>
                <w:color w:val="000000"/>
                <w:kern w:val="0"/>
                <w:sz w:val="20"/>
                <w:szCs w:val="20"/>
                <w:lang w:eastAsia="en-IE"/>
                <w14:ligatures w14:val="none"/>
              </w:rPr>
              <w:t>all</w:t>
            </w:r>
            <w:r w:rsidRPr="00425228">
              <w:rPr>
                <w:rFonts w:ascii="Arial" w:eastAsia="Times New Roman" w:hAnsi="Arial" w:cs="Arial"/>
                <w:color w:val="000000"/>
                <w:kern w:val="0"/>
                <w:sz w:val="20"/>
                <w:szCs w:val="20"/>
                <w:lang w:eastAsia="en-IE"/>
                <w14:ligatures w14:val="none"/>
              </w:rPr>
              <w:t xml:space="preserve"> purchase order</w:t>
            </w:r>
            <w:r w:rsidR="0014157E">
              <w:rPr>
                <w:rFonts w:ascii="Arial" w:eastAsia="Times New Roman" w:hAnsi="Arial" w:cs="Arial"/>
                <w:color w:val="000000"/>
                <w:kern w:val="0"/>
                <w:sz w:val="20"/>
                <w:szCs w:val="20"/>
                <w:lang w:eastAsia="en-IE"/>
                <w14:ligatures w14:val="none"/>
              </w:rPr>
              <w:t>s.</w:t>
            </w:r>
          </w:p>
        </w:tc>
        <w:tc>
          <w:tcPr>
            <w:tcW w:w="1159" w:type="dxa"/>
          </w:tcPr>
          <w:p w14:paraId="3E00C5B9" w14:textId="77777777" w:rsidR="00466D81" w:rsidRPr="00425228" w:rsidRDefault="00466D81"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466D81" w:rsidRPr="00425228" w14:paraId="1DB18BC5"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7C10804" w14:textId="77777777" w:rsidR="00466D81" w:rsidRPr="00425228" w:rsidRDefault="00466D81"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35D64E3" w14:textId="77777777" w:rsidR="00466D81" w:rsidRPr="00425228" w:rsidRDefault="00466D81"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All large amounts must be approved by the board</w:t>
            </w:r>
          </w:p>
        </w:tc>
        <w:tc>
          <w:tcPr>
            <w:tcW w:w="1159" w:type="dxa"/>
          </w:tcPr>
          <w:p w14:paraId="30F40D5E" w14:textId="77777777" w:rsidR="00466D81" w:rsidRPr="00425228" w:rsidRDefault="00466D81"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466D81" w:rsidRPr="00425228" w14:paraId="1674F658"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F4BB605" w14:textId="77777777" w:rsidR="00466D81" w:rsidRPr="00425228" w:rsidRDefault="00466D81"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692B329" w14:textId="328E343C" w:rsidR="00466D81" w:rsidRPr="00425228" w:rsidRDefault="00466D81"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school obtains 3 quotes for purchases and go</w:t>
            </w:r>
            <w:r w:rsidR="00ED2DF7">
              <w:rPr>
                <w:rFonts w:ascii="Arial" w:eastAsia="Times New Roman" w:hAnsi="Arial" w:cs="Arial"/>
                <w:color w:val="000000"/>
                <w:kern w:val="0"/>
                <w:sz w:val="20"/>
                <w:szCs w:val="20"/>
                <w:lang w:eastAsia="en-IE"/>
                <w14:ligatures w14:val="none"/>
              </w:rPr>
              <w:t>es</w:t>
            </w:r>
            <w:r w:rsidRPr="00425228">
              <w:rPr>
                <w:rFonts w:ascii="Arial" w:eastAsia="Times New Roman" w:hAnsi="Arial" w:cs="Arial"/>
                <w:color w:val="000000"/>
                <w:kern w:val="0"/>
                <w:sz w:val="20"/>
                <w:szCs w:val="20"/>
                <w:lang w:eastAsia="en-IE"/>
                <w14:ligatures w14:val="none"/>
              </w:rPr>
              <w:t xml:space="preserve"> to e-tender for purchases over €50,000</w:t>
            </w:r>
          </w:p>
        </w:tc>
        <w:tc>
          <w:tcPr>
            <w:tcW w:w="1159" w:type="dxa"/>
          </w:tcPr>
          <w:p w14:paraId="54F00176" w14:textId="77777777" w:rsidR="00466D81" w:rsidRPr="00425228" w:rsidRDefault="00466D81"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466D81" w:rsidRPr="00425228" w14:paraId="46CA6E62"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01B45B8" w14:textId="77777777" w:rsidR="00466D81" w:rsidRPr="00425228" w:rsidRDefault="00466D81"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14E5CB7" w14:textId="77777777" w:rsidR="00466D81" w:rsidRPr="00425228" w:rsidRDefault="00466D81"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SPU can support or answer queries on procurement/tendering</w:t>
            </w:r>
          </w:p>
        </w:tc>
        <w:tc>
          <w:tcPr>
            <w:tcW w:w="1159" w:type="dxa"/>
          </w:tcPr>
          <w:p w14:paraId="4647AD26" w14:textId="77777777" w:rsidR="00466D81" w:rsidRPr="00425228" w:rsidRDefault="00466D81"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177D59" w:rsidRPr="00425228" w14:paraId="12F8D777"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CF55167" w14:textId="6C9A1483" w:rsidR="00177D59" w:rsidRPr="00425228" w:rsidRDefault="00177D59"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2A409E6E" w14:textId="3930A5A9" w:rsidR="00177D59" w:rsidRPr="00425228" w:rsidRDefault="00177D59" w:rsidP="00177D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Tax Clearance Certificates should be requested from suppliers who exceed €10,000 a year in payments.</w:t>
            </w:r>
          </w:p>
        </w:tc>
        <w:tc>
          <w:tcPr>
            <w:tcW w:w="1159" w:type="dxa"/>
          </w:tcPr>
          <w:p w14:paraId="0C0ABCC7" w14:textId="77777777" w:rsidR="00177D59" w:rsidRPr="00425228" w:rsidRDefault="00177D59"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016CF9" w:rsidRPr="00425228" w14:paraId="4953F811"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11224" w:type="dxa"/>
            <w:gridSpan w:val="3"/>
          </w:tcPr>
          <w:p w14:paraId="33D3398F" w14:textId="70C7F574" w:rsidR="00016CF9" w:rsidRPr="006F178A" w:rsidRDefault="00224FCA" w:rsidP="00425228">
            <w:pPr>
              <w:rPr>
                <w:rFonts w:ascii="Arial" w:eastAsia="Times New Roman" w:hAnsi="Arial" w:cs="Arial"/>
                <w:color w:val="1F4E79" w:themeColor="accent5" w:themeShade="80"/>
                <w:kern w:val="0"/>
                <w:sz w:val="20"/>
                <w:szCs w:val="20"/>
                <w:lang w:eastAsia="en-IE"/>
                <w14:ligatures w14:val="none"/>
              </w:rPr>
            </w:pPr>
            <w:hyperlink r:id="rId25" w:history="1">
              <w:r w:rsidR="00016CF9" w:rsidRPr="00907846">
                <w:rPr>
                  <w:rStyle w:val="Hyperlink"/>
                </w:rPr>
                <w:t>Stock Control</w:t>
              </w:r>
            </w:hyperlink>
          </w:p>
        </w:tc>
      </w:tr>
      <w:tr w:rsidR="00016CF9" w:rsidRPr="00425228" w14:paraId="7833CD08"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2D49CBB" w14:textId="0EF44E13" w:rsidR="00016CF9" w:rsidRPr="00425228" w:rsidRDefault="00016CF9"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418DA4A6" w14:textId="0216B5B8" w:rsidR="00016CF9" w:rsidRPr="00425228" w:rsidRDefault="00016CF9" w:rsidP="0024249A">
            <w:pPr>
              <w:widowControl w:val="0"/>
              <w:tabs>
                <w:tab w:val="left" w:pos="0"/>
                <w:tab w:val="left" w:pos="567"/>
              </w:tabs>
              <w:suppressAutoHyphens/>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A stock count of consumables should be carried out at least once a year. </w:t>
            </w:r>
          </w:p>
        </w:tc>
        <w:tc>
          <w:tcPr>
            <w:tcW w:w="1159" w:type="dxa"/>
          </w:tcPr>
          <w:p w14:paraId="71F251AA" w14:textId="77777777" w:rsidR="00016CF9" w:rsidRPr="00425228" w:rsidRDefault="00016CF9"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016CF9" w:rsidRPr="00425228" w14:paraId="594CD8E3"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98FDE25" w14:textId="43AB3DEA" w:rsidR="00016CF9" w:rsidRPr="00425228" w:rsidRDefault="00016CF9"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1F4A2E80" w14:textId="0F2AA008" w:rsidR="00016CF9" w:rsidRPr="00425228" w:rsidRDefault="00016CF9"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Stock levels should be reviewed by the </w:t>
            </w:r>
            <w:r w:rsidR="00C253AA">
              <w:rPr>
                <w:rFonts w:ascii="Arial" w:eastAsia="Times New Roman" w:hAnsi="Arial" w:cs="Arial"/>
                <w:color w:val="000000"/>
                <w:kern w:val="0"/>
                <w:sz w:val="20"/>
                <w:szCs w:val="20"/>
                <w:lang w:eastAsia="en-IE"/>
                <w14:ligatures w14:val="none"/>
              </w:rPr>
              <w:t>P</w:t>
            </w:r>
            <w:r w:rsidRPr="00425228">
              <w:rPr>
                <w:rFonts w:ascii="Arial" w:eastAsia="Times New Roman" w:hAnsi="Arial" w:cs="Arial"/>
                <w:color w:val="000000"/>
                <w:kern w:val="0"/>
                <w:sz w:val="20"/>
                <w:szCs w:val="20"/>
                <w:lang w:eastAsia="en-IE"/>
                <w14:ligatures w14:val="none"/>
              </w:rPr>
              <w:t>rincipal prior to new orders being placed.</w:t>
            </w:r>
          </w:p>
        </w:tc>
        <w:tc>
          <w:tcPr>
            <w:tcW w:w="1159" w:type="dxa"/>
          </w:tcPr>
          <w:p w14:paraId="7BE69E1E" w14:textId="77777777" w:rsidR="00016CF9" w:rsidRPr="00425228" w:rsidRDefault="00016CF9"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4C5E2303" w14:textId="77777777" w:rsidTr="007935BC">
        <w:trPr>
          <w:gridAfter w:val="1"/>
          <w:wAfter w:w="1159" w:type="dxa"/>
          <w:trHeight w:val="276"/>
        </w:trPr>
        <w:tc>
          <w:tcPr>
            <w:cnfStyle w:val="001000000000" w:firstRow="0" w:lastRow="0" w:firstColumn="1" w:lastColumn="0" w:oddVBand="0" w:evenVBand="0" w:oddHBand="0" w:evenHBand="0" w:firstRowFirstColumn="0" w:firstRowLastColumn="0" w:lastRowFirstColumn="0" w:lastRowLastColumn="0"/>
            <w:tcW w:w="10065" w:type="dxa"/>
            <w:gridSpan w:val="2"/>
          </w:tcPr>
          <w:p w14:paraId="686A2D70" w14:textId="3FB0C36E" w:rsidR="00922707" w:rsidRPr="00907846" w:rsidRDefault="00224FCA" w:rsidP="00425228">
            <w:pPr>
              <w:rPr>
                <w:rStyle w:val="Hyperlink"/>
              </w:rPr>
            </w:pPr>
            <w:hyperlink r:id="rId26" w:history="1">
              <w:r w:rsidR="00922707" w:rsidRPr="00907846">
                <w:rPr>
                  <w:rStyle w:val="Hyperlink"/>
                </w:rPr>
                <w:t>Bank Accounts</w:t>
              </w:r>
            </w:hyperlink>
            <w:r w:rsidR="00922707" w:rsidRPr="00907846">
              <w:rPr>
                <w:rStyle w:val="Hyperlink"/>
              </w:rPr>
              <w:t xml:space="preserve"> </w:t>
            </w:r>
          </w:p>
        </w:tc>
      </w:tr>
      <w:tr w:rsidR="00922707" w:rsidRPr="00425228" w14:paraId="4ABD5473"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272178F" w14:textId="77777777" w:rsidR="00922707" w:rsidRPr="00425228" w:rsidRDefault="00922707"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7DFEB13F" w14:textId="4A250EDE" w:rsidR="00922707" w:rsidRPr="00425228" w:rsidRDefault="00594286"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C</w:t>
            </w:r>
            <w:r w:rsidR="00922707" w:rsidRPr="00425228">
              <w:rPr>
                <w:rFonts w:ascii="Arial" w:eastAsia="Times New Roman" w:hAnsi="Arial" w:cs="Arial"/>
                <w:color w:val="000000"/>
                <w:kern w:val="0"/>
                <w:sz w:val="20"/>
                <w:szCs w:val="20"/>
                <w:lang w:eastAsia="en-IE"/>
                <w14:ligatures w14:val="none"/>
              </w:rPr>
              <w:t>onsider reducing the number of bank accounts to the minimum accounts necessary. All accounting systems can separately identify various categories of income and expenditure.</w:t>
            </w:r>
          </w:p>
        </w:tc>
        <w:tc>
          <w:tcPr>
            <w:tcW w:w="1159" w:type="dxa"/>
          </w:tcPr>
          <w:p w14:paraId="2EE2B819"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3A2CC327"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C5D908C" w14:textId="77777777" w:rsidR="00922707" w:rsidRPr="00425228" w:rsidRDefault="00922707"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C7F43B9"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Bank statements must be in the name of the board of management. </w:t>
            </w:r>
          </w:p>
        </w:tc>
        <w:tc>
          <w:tcPr>
            <w:tcW w:w="1159" w:type="dxa"/>
          </w:tcPr>
          <w:p w14:paraId="0955C329"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B93324" w:rsidRPr="00425228" w14:paraId="31545E93"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6265A75" w14:textId="2B94B240" w:rsidR="00B93324" w:rsidRPr="00425228" w:rsidRDefault="00B93324" w:rsidP="00B93324">
            <w:pPr>
              <w:rPr>
                <w:rFonts w:ascii="Arial" w:eastAsia="Times New Roman" w:hAnsi="Arial" w:cs="Arial"/>
                <w:color w:val="000000"/>
                <w:kern w:val="0"/>
                <w:sz w:val="20"/>
                <w:szCs w:val="20"/>
                <w:lang w:eastAsia="en-IE"/>
                <w14:ligatures w14:val="none"/>
              </w:rPr>
            </w:pPr>
            <w:r>
              <w:rPr>
                <w:rFonts w:ascii="Calibri" w:eastAsia="Times New Roman" w:hAnsi="Calibri" w:cs="Calibri"/>
                <w:color w:val="000000"/>
                <w:kern w:val="0"/>
                <w:sz w:val="24"/>
                <w:szCs w:val="24"/>
                <w:lang w:eastAsia="en-IE"/>
                <w14:ligatures w14:val="none"/>
              </w:rPr>
              <w:t>-</w:t>
            </w:r>
          </w:p>
        </w:tc>
        <w:tc>
          <w:tcPr>
            <w:tcW w:w="9639" w:type="dxa"/>
            <w:noWrap/>
          </w:tcPr>
          <w:p w14:paraId="18690D14" w14:textId="0287066A" w:rsidR="00B93324" w:rsidRPr="00425228" w:rsidRDefault="00B93324" w:rsidP="00B9332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t>Bank Statements should be printed, filed and stored in a secure location.</w:t>
            </w:r>
          </w:p>
        </w:tc>
        <w:tc>
          <w:tcPr>
            <w:tcW w:w="1159" w:type="dxa"/>
          </w:tcPr>
          <w:p w14:paraId="11277230" w14:textId="77777777" w:rsidR="00B93324" w:rsidRPr="00425228" w:rsidRDefault="00B93324" w:rsidP="00B9332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729CCDAB"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2477F0A" w14:textId="77777777" w:rsidR="00922707" w:rsidRPr="00425228" w:rsidRDefault="00922707"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6BE19499"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board should introduce electronic banking.</w:t>
            </w:r>
          </w:p>
        </w:tc>
        <w:tc>
          <w:tcPr>
            <w:tcW w:w="1159" w:type="dxa"/>
          </w:tcPr>
          <w:p w14:paraId="480E95FC"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62E32CA9"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2795DD8" w14:textId="5BA5FE3D" w:rsidR="00922707" w:rsidRPr="00425228" w:rsidRDefault="00922707"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6512134A"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board must approve and implement an electronic banking policy.</w:t>
            </w:r>
          </w:p>
        </w:tc>
        <w:tc>
          <w:tcPr>
            <w:tcW w:w="1159" w:type="dxa"/>
          </w:tcPr>
          <w:p w14:paraId="017AE656"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2006C150" w14:textId="13457C9B"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3AB72B59" w14:textId="64815262" w:rsidR="00547C8B" w:rsidRPr="007D6840" w:rsidRDefault="00224FCA" w:rsidP="00547C8B">
            <w:pPr>
              <w:rPr>
                <w:rFonts w:ascii="Arial" w:eastAsia="Times New Roman" w:hAnsi="Arial" w:cs="Arial"/>
                <w:color w:val="1F4E79" w:themeColor="accent5" w:themeShade="80"/>
                <w:kern w:val="0"/>
                <w:sz w:val="20"/>
                <w:szCs w:val="20"/>
                <w:lang w:eastAsia="en-IE"/>
                <w14:ligatures w14:val="none"/>
              </w:rPr>
            </w:pPr>
            <w:hyperlink r:id="rId27" w:history="1">
              <w:r w:rsidR="00547C8B" w:rsidRPr="007D6840">
                <w:rPr>
                  <w:rStyle w:val="Hyperlink"/>
                  <w:rFonts w:ascii="Arial" w:eastAsia="Times New Roman" w:hAnsi="Arial" w:cs="Arial"/>
                  <w:kern w:val="0"/>
                  <w:sz w:val="20"/>
                  <w:szCs w:val="20"/>
                  <w:lang w:eastAsia="en-IE"/>
                  <w14:ligatures w14:val="none"/>
                </w:rPr>
                <w:t>Payments</w:t>
              </w:r>
            </w:hyperlink>
          </w:p>
        </w:tc>
        <w:tc>
          <w:tcPr>
            <w:tcW w:w="1159" w:type="dxa"/>
          </w:tcPr>
          <w:p w14:paraId="6BCA144E" w14:textId="77777777" w:rsidR="00547C8B" w:rsidRPr="006F178A"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922707" w:rsidRPr="00425228" w14:paraId="3002803A"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BE10EFA" w14:textId="241308B7" w:rsidR="00922707"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04088BE7" w14:textId="446DA7DC" w:rsidR="00922707" w:rsidRPr="00425228" w:rsidRDefault="00922707"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There should be two cheque signatories/online payment approvers for all school accounts – the Principal and </w:t>
            </w:r>
            <w:r w:rsidR="00E77C13">
              <w:rPr>
                <w:rFonts w:ascii="Arial" w:eastAsia="Times New Roman" w:hAnsi="Arial" w:cs="Arial"/>
                <w:color w:val="000000"/>
                <w:kern w:val="0"/>
                <w:sz w:val="20"/>
                <w:szCs w:val="20"/>
                <w:lang w:eastAsia="en-IE"/>
                <w14:ligatures w14:val="none"/>
              </w:rPr>
              <w:t>one</w:t>
            </w:r>
            <w:r w:rsidRPr="00425228">
              <w:rPr>
                <w:rFonts w:ascii="Arial" w:eastAsia="Times New Roman" w:hAnsi="Arial" w:cs="Arial"/>
                <w:color w:val="000000"/>
                <w:kern w:val="0"/>
                <w:sz w:val="20"/>
                <w:szCs w:val="20"/>
                <w:lang w:eastAsia="en-IE"/>
                <w14:ligatures w14:val="none"/>
              </w:rPr>
              <w:t xml:space="preserve"> other </w:t>
            </w:r>
            <w:r w:rsidR="00834300">
              <w:rPr>
                <w:rFonts w:ascii="Arial" w:eastAsia="Times New Roman" w:hAnsi="Arial" w:cs="Arial"/>
                <w:color w:val="000000"/>
                <w:kern w:val="0"/>
                <w:sz w:val="20"/>
                <w:szCs w:val="20"/>
                <w:lang w:eastAsia="en-IE"/>
                <w14:ligatures w14:val="none"/>
              </w:rPr>
              <w:t xml:space="preserve">person </w:t>
            </w:r>
            <w:r w:rsidRPr="00425228">
              <w:rPr>
                <w:rFonts w:ascii="Arial" w:eastAsia="Times New Roman" w:hAnsi="Arial" w:cs="Arial"/>
                <w:color w:val="000000"/>
                <w:kern w:val="0"/>
                <w:sz w:val="20"/>
                <w:szCs w:val="20"/>
                <w:lang w:eastAsia="en-IE"/>
                <w14:ligatures w14:val="none"/>
              </w:rPr>
              <w:t>approved by the board of management.</w:t>
            </w:r>
          </w:p>
        </w:tc>
        <w:tc>
          <w:tcPr>
            <w:tcW w:w="1159" w:type="dxa"/>
          </w:tcPr>
          <w:p w14:paraId="56EBD2CA" w14:textId="77777777" w:rsidR="00922707" w:rsidRPr="00425228" w:rsidRDefault="00922707"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5CE57DF7"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49F1DAC" w14:textId="77777777" w:rsidR="00922707" w:rsidRPr="00425228" w:rsidRDefault="00922707"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7421371"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board should start using online banking for all payments if not done already. This is more cost effective and efficient for the school.</w:t>
            </w:r>
          </w:p>
        </w:tc>
        <w:tc>
          <w:tcPr>
            <w:tcW w:w="1159" w:type="dxa"/>
          </w:tcPr>
          <w:p w14:paraId="1CF0CC97"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104A1E80" w14:textId="66C3D0AC"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72C9812" w14:textId="379E8024"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7819C93D" w14:textId="138272FB"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person entering the payments onto the system (</w:t>
            </w:r>
            <w:r w:rsidR="0072584B" w:rsidRPr="00425228">
              <w:rPr>
                <w:rFonts w:ascii="Arial" w:eastAsia="Times New Roman" w:hAnsi="Arial" w:cs="Arial"/>
                <w:color w:val="000000"/>
                <w:kern w:val="0"/>
                <w:sz w:val="20"/>
                <w:szCs w:val="20"/>
                <w:lang w:eastAsia="en-IE"/>
                <w14:ligatures w14:val="none"/>
              </w:rPr>
              <w:t>i.e.</w:t>
            </w:r>
            <w:r w:rsidRPr="00425228">
              <w:rPr>
                <w:rFonts w:ascii="Arial" w:eastAsia="Times New Roman" w:hAnsi="Arial" w:cs="Arial"/>
                <w:color w:val="000000"/>
                <w:kern w:val="0"/>
                <w:sz w:val="20"/>
                <w:szCs w:val="20"/>
                <w:lang w:eastAsia="en-IE"/>
                <w14:ligatures w14:val="none"/>
              </w:rPr>
              <w:t xml:space="preserve"> accounts secretary/clerical officer) should not be one of the authorised approvers of payments.</w:t>
            </w:r>
          </w:p>
        </w:tc>
        <w:tc>
          <w:tcPr>
            <w:tcW w:w="1159" w:type="dxa"/>
          </w:tcPr>
          <w:p w14:paraId="0129386B"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5069F3B6"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E97C502" w14:textId="77777777" w:rsidR="00922707" w:rsidRPr="00425228" w:rsidRDefault="00922707"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F6DC07B" w14:textId="05C39575"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board must approve the authorised approvers and update</w:t>
            </w:r>
            <w:r w:rsidR="0072584B">
              <w:rPr>
                <w:rFonts w:ascii="Arial" w:eastAsia="Times New Roman" w:hAnsi="Arial" w:cs="Arial"/>
                <w:color w:val="000000"/>
                <w:kern w:val="0"/>
                <w:sz w:val="20"/>
                <w:szCs w:val="20"/>
                <w:lang w:eastAsia="en-IE"/>
                <w14:ligatures w14:val="none"/>
              </w:rPr>
              <w:t xml:space="preserve"> the</w:t>
            </w:r>
            <w:r w:rsidRPr="00425228">
              <w:rPr>
                <w:rFonts w:ascii="Arial" w:eastAsia="Times New Roman" w:hAnsi="Arial" w:cs="Arial"/>
                <w:color w:val="000000"/>
                <w:kern w:val="0"/>
                <w:sz w:val="20"/>
                <w:szCs w:val="20"/>
                <w:lang w:eastAsia="en-IE"/>
                <w14:ligatures w14:val="none"/>
              </w:rPr>
              <w:t xml:space="preserve"> bank mandate</w:t>
            </w:r>
          </w:p>
        </w:tc>
        <w:tc>
          <w:tcPr>
            <w:tcW w:w="1159" w:type="dxa"/>
          </w:tcPr>
          <w:p w14:paraId="107E17F6"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CE3C99C"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BD613F9" w14:textId="77777777" w:rsidR="00547C8B" w:rsidRPr="00425228" w:rsidRDefault="00547C8B"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EC91964" w14:textId="2D4071A0" w:rsidR="00547C8B" w:rsidRPr="00425228" w:rsidRDefault="00547C8B"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When </w:t>
            </w:r>
            <w:r w:rsidR="0072584B">
              <w:rPr>
                <w:rFonts w:ascii="Arial" w:eastAsia="Times New Roman" w:hAnsi="Arial" w:cs="Arial"/>
                <w:color w:val="000000"/>
                <w:kern w:val="0"/>
                <w:sz w:val="20"/>
                <w:szCs w:val="20"/>
                <w:lang w:eastAsia="en-IE"/>
                <w14:ligatures w14:val="none"/>
              </w:rPr>
              <w:t>payments</w:t>
            </w:r>
            <w:r w:rsidRPr="00425228">
              <w:rPr>
                <w:rFonts w:ascii="Arial" w:eastAsia="Times New Roman" w:hAnsi="Arial" w:cs="Arial"/>
                <w:color w:val="000000"/>
                <w:kern w:val="0"/>
                <w:sz w:val="20"/>
                <w:szCs w:val="20"/>
                <w:lang w:eastAsia="en-IE"/>
                <w14:ligatures w14:val="none"/>
              </w:rPr>
              <w:t xml:space="preserve"> are presented for </w:t>
            </w:r>
            <w:r w:rsidR="0072584B">
              <w:rPr>
                <w:rFonts w:ascii="Arial" w:eastAsia="Times New Roman" w:hAnsi="Arial" w:cs="Arial"/>
                <w:color w:val="000000"/>
                <w:kern w:val="0"/>
                <w:sz w:val="20"/>
                <w:szCs w:val="20"/>
                <w:lang w:eastAsia="en-IE"/>
                <w14:ligatures w14:val="none"/>
              </w:rPr>
              <w:t>approval</w:t>
            </w:r>
            <w:r w:rsidRPr="00425228">
              <w:rPr>
                <w:rFonts w:ascii="Arial" w:eastAsia="Times New Roman" w:hAnsi="Arial" w:cs="Arial"/>
                <w:color w:val="000000"/>
                <w:kern w:val="0"/>
                <w:sz w:val="20"/>
                <w:szCs w:val="20"/>
                <w:lang w:eastAsia="en-IE"/>
                <w14:ligatures w14:val="none"/>
              </w:rPr>
              <w:t xml:space="preserve">, they </w:t>
            </w:r>
            <w:r w:rsidR="0072584B">
              <w:rPr>
                <w:rFonts w:ascii="Arial" w:eastAsia="Times New Roman" w:hAnsi="Arial" w:cs="Arial"/>
                <w:color w:val="000000"/>
                <w:kern w:val="0"/>
                <w:sz w:val="20"/>
                <w:szCs w:val="20"/>
                <w:lang w:eastAsia="en-IE"/>
                <w14:ligatures w14:val="none"/>
              </w:rPr>
              <w:t xml:space="preserve">must be </w:t>
            </w:r>
            <w:r w:rsidRPr="00425228">
              <w:rPr>
                <w:rFonts w:ascii="Arial" w:eastAsia="Times New Roman" w:hAnsi="Arial" w:cs="Arial"/>
                <w:color w:val="000000"/>
                <w:kern w:val="0"/>
                <w:sz w:val="20"/>
                <w:szCs w:val="20"/>
                <w:lang w:eastAsia="en-IE"/>
                <w14:ligatures w14:val="none"/>
              </w:rPr>
              <w:t>accompanied by supporting invoices or other documentation and initialled by the cheque signatories</w:t>
            </w:r>
            <w:r w:rsidR="009A474F">
              <w:rPr>
                <w:rFonts w:ascii="Arial" w:eastAsia="Times New Roman" w:hAnsi="Arial" w:cs="Arial"/>
                <w:color w:val="000000"/>
                <w:kern w:val="0"/>
                <w:sz w:val="20"/>
                <w:szCs w:val="20"/>
                <w:lang w:eastAsia="en-IE"/>
                <w14:ligatures w14:val="none"/>
              </w:rPr>
              <w:t>/online approvers</w:t>
            </w:r>
            <w:r w:rsidRPr="00425228">
              <w:rPr>
                <w:rFonts w:ascii="Arial" w:eastAsia="Times New Roman" w:hAnsi="Arial" w:cs="Arial"/>
                <w:color w:val="000000"/>
                <w:kern w:val="0"/>
                <w:sz w:val="20"/>
                <w:szCs w:val="20"/>
                <w:lang w:eastAsia="en-IE"/>
                <w14:ligatures w14:val="none"/>
              </w:rPr>
              <w:t xml:space="preserve"> as evidence of approval</w:t>
            </w:r>
          </w:p>
        </w:tc>
        <w:tc>
          <w:tcPr>
            <w:tcW w:w="1159" w:type="dxa"/>
          </w:tcPr>
          <w:p w14:paraId="53DFD463" w14:textId="77777777" w:rsidR="00547C8B" w:rsidRPr="00425228" w:rsidRDefault="00547C8B"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181F757E" w14:textId="256623DC"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981DEBF" w14:textId="296B3BAA"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680D95D" w14:textId="623AEC23"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Both cheque signatories/online payments approvers must satisfy themselves independently that the payment is properly due.</w:t>
            </w:r>
          </w:p>
        </w:tc>
        <w:tc>
          <w:tcPr>
            <w:tcW w:w="1159" w:type="dxa"/>
          </w:tcPr>
          <w:p w14:paraId="5A7A713C"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5D7E86E6"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A71F2D6" w14:textId="77777777" w:rsidR="00922707" w:rsidRPr="00425228" w:rsidRDefault="00922707"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07DC46D"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Under no circumstances should a blank cheque be signed by a signatory</w:t>
            </w:r>
          </w:p>
        </w:tc>
        <w:tc>
          <w:tcPr>
            <w:tcW w:w="1159" w:type="dxa"/>
          </w:tcPr>
          <w:p w14:paraId="13E5446B"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2E7F106D"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A0A1113" w14:textId="77777777" w:rsidR="00922707" w:rsidRPr="00425228" w:rsidRDefault="00922707" w:rsidP="00425228">
            <w:pPr>
              <w:rPr>
                <w:rFonts w:ascii="Arial" w:eastAsia="Times New Roman" w:hAnsi="Arial" w:cs="Arial"/>
                <w:color w:val="000000"/>
                <w:kern w:val="0"/>
                <w:sz w:val="20"/>
                <w:szCs w:val="20"/>
                <w:lang w:eastAsia="en-IE"/>
                <w14:ligatures w14:val="none"/>
              </w:rPr>
            </w:pPr>
          </w:p>
        </w:tc>
        <w:tc>
          <w:tcPr>
            <w:tcW w:w="9639" w:type="dxa"/>
            <w:noWrap/>
            <w:hideMark/>
          </w:tcPr>
          <w:p w14:paraId="4F3DF8D7"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No post-dated cheques, unsigned cheques or partly completed cheques should be used or stored.</w:t>
            </w:r>
          </w:p>
        </w:tc>
        <w:tc>
          <w:tcPr>
            <w:tcW w:w="1159" w:type="dxa"/>
          </w:tcPr>
          <w:p w14:paraId="17804260"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780951BE" w14:textId="45BFEE06"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F003F1F" w14:textId="594B257B"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DF05568" w14:textId="7F7D8FBD"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No debit card allowed</w:t>
            </w:r>
          </w:p>
        </w:tc>
        <w:tc>
          <w:tcPr>
            <w:tcW w:w="1159" w:type="dxa"/>
          </w:tcPr>
          <w:p w14:paraId="6F1B2349"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2D6B7126" w14:textId="7F258FD1"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1891D37F" w14:textId="54A31A39" w:rsidR="00922707" w:rsidRPr="006F178A" w:rsidRDefault="00224FCA" w:rsidP="00547C8B">
            <w:pPr>
              <w:rPr>
                <w:rFonts w:ascii="Arial" w:eastAsia="Times New Roman" w:hAnsi="Arial" w:cs="Arial"/>
                <w:color w:val="1F4E79" w:themeColor="accent5" w:themeShade="80"/>
                <w:kern w:val="0"/>
                <w:sz w:val="20"/>
                <w:szCs w:val="20"/>
                <w:lang w:eastAsia="en-IE"/>
                <w14:ligatures w14:val="none"/>
              </w:rPr>
            </w:pPr>
            <w:hyperlink r:id="rId28" w:history="1">
              <w:r w:rsidR="00922707" w:rsidRPr="00907846">
                <w:rPr>
                  <w:rStyle w:val="Hyperlink"/>
                </w:rPr>
                <w:t>Credit card</w:t>
              </w:r>
            </w:hyperlink>
          </w:p>
        </w:tc>
        <w:tc>
          <w:tcPr>
            <w:tcW w:w="1159" w:type="dxa"/>
          </w:tcPr>
          <w:p w14:paraId="5F0B3F22" w14:textId="77777777" w:rsidR="00922707" w:rsidRPr="006F178A" w:rsidRDefault="00922707"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547C8B" w:rsidRPr="00425228" w14:paraId="7C7221EE" w14:textId="4D81DF15"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4CF89B9" w14:textId="3885608F"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DE0999F" w14:textId="56779198" w:rsidR="00547C8B" w:rsidRPr="00425228" w:rsidRDefault="00922707"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w:t>
            </w:r>
            <w:r w:rsidR="00547C8B" w:rsidRPr="00425228">
              <w:rPr>
                <w:rFonts w:ascii="Arial" w:eastAsia="Times New Roman" w:hAnsi="Arial" w:cs="Arial"/>
                <w:color w:val="000000"/>
                <w:kern w:val="0"/>
                <w:sz w:val="20"/>
                <w:szCs w:val="20"/>
                <w:lang w:eastAsia="en-IE"/>
                <w14:ligatures w14:val="none"/>
              </w:rPr>
              <w:t xml:space="preserve">he board of management </w:t>
            </w:r>
            <w:r w:rsidR="00A356AD" w:rsidRPr="00425228">
              <w:rPr>
                <w:rFonts w:ascii="Arial" w:eastAsia="Times New Roman" w:hAnsi="Arial" w:cs="Arial"/>
                <w:color w:val="000000"/>
                <w:kern w:val="0"/>
                <w:sz w:val="20"/>
                <w:szCs w:val="20"/>
                <w:lang w:eastAsia="en-IE"/>
                <w14:ligatures w14:val="none"/>
              </w:rPr>
              <w:t>and trustees (VSS)/</w:t>
            </w:r>
            <w:r w:rsidR="009A474F">
              <w:rPr>
                <w:rFonts w:ascii="Arial" w:eastAsia="Times New Roman" w:hAnsi="Arial" w:cs="Arial"/>
                <w:color w:val="000000"/>
                <w:kern w:val="0"/>
                <w:sz w:val="20"/>
                <w:szCs w:val="20"/>
                <w:lang w:eastAsia="en-IE"/>
                <w14:ligatures w14:val="none"/>
              </w:rPr>
              <w:t>D</w:t>
            </w:r>
            <w:r w:rsidR="00A356AD" w:rsidRPr="00425228">
              <w:rPr>
                <w:rFonts w:ascii="Arial" w:eastAsia="Times New Roman" w:hAnsi="Arial" w:cs="Arial"/>
                <w:color w:val="000000"/>
                <w:kern w:val="0"/>
                <w:sz w:val="20"/>
                <w:szCs w:val="20"/>
                <w:lang w:eastAsia="en-IE"/>
                <w14:ligatures w14:val="none"/>
              </w:rPr>
              <w:t xml:space="preserve">epartment of Education (C&amp;C) </w:t>
            </w:r>
            <w:r w:rsidR="00547C8B" w:rsidRPr="00425228">
              <w:rPr>
                <w:rFonts w:ascii="Arial" w:eastAsia="Times New Roman" w:hAnsi="Arial" w:cs="Arial"/>
                <w:color w:val="000000"/>
                <w:kern w:val="0"/>
                <w:sz w:val="20"/>
                <w:szCs w:val="20"/>
                <w:lang w:eastAsia="en-IE"/>
                <w14:ligatures w14:val="none"/>
              </w:rPr>
              <w:t>must approve the use of a credit card by the school</w:t>
            </w:r>
          </w:p>
        </w:tc>
        <w:tc>
          <w:tcPr>
            <w:tcW w:w="1159" w:type="dxa"/>
          </w:tcPr>
          <w:p w14:paraId="0A57F968"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5546AB53" w14:textId="65A91F68"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761DC2B" w14:textId="03DE57C9"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76BFFF2" w14:textId="195E72AB"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Principal is the only person that should have a school credit card</w:t>
            </w:r>
          </w:p>
        </w:tc>
        <w:tc>
          <w:tcPr>
            <w:tcW w:w="1159" w:type="dxa"/>
          </w:tcPr>
          <w:p w14:paraId="2426CF18"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690514AD" w14:textId="7FE39E49"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9F04A52" w14:textId="03DA6EFF"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132762C6" w14:textId="6DE0F038"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 credit card policy should be developed and adopted by the board of management. The policy should set out the limit, principles, terms and conditions and procedures governing the issue, use, administration and retention of the school credit card.</w:t>
            </w:r>
          </w:p>
        </w:tc>
        <w:tc>
          <w:tcPr>
            <w:tcW w:w="1159" w:type="dxa"/>
          </w:tcPr>
          <w:p w14:paraId="5A3C5D2A"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5F94B7BB" w14:textId="58CEFDD5"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3FA1B35" w14:textId="696C8E66"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2F72D62" w14:textId="240D797B"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 Credit card statements must be signed off by the Principal and chairperson each month. Supporting documentation must be attached to the statement.</w:t>
            </w:r>
          </w:p>
        </w:tc>
        <w:tc>
          <w:tcPr>
            <w:tcW w:w="1159" w:type="dxa"/>
          </w:tcPr>
          <w:p w14:paraId="17ECAB99"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6B6F15EB" w14:textId="6D7FD08A"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67596470" w14:textId="00D97D71" w:rsidR="00922707" w:rsidRPr="006F178A" w:rsidRDefault="00224FCA" w:rsidP="00547C8B">
            <w:pPr>
              <w:rPr>
                <w:rFonts w:ascii="Arial" w:eastAsia="Times New Roman" w:hAnsi="Arial" w:cs="Arial"/>
                <w:color w:val="1F4E79" w:themeColor="accent5" w:themeShade="80"/>
                <w:kern w:val="0"/>
                <w:sz w:val="20"/>
                <w:szCs w:val="20"/>
                <w:lang w:eastAsia="en-IE"/>
                <w14:ligatures w14:val="none"/>
              </w:rPr>
            </w:pPr>
            <w:hyperlink r:id="rId29" w:history="1">
              <w:r w:rsidR="00922707" w:rsidRPr="00907846">
                <w:rPr>
                  <w:rStyle w:val="Hyperlink"/>
                </w:rPr>
                <w:t>Petty Cash</w:t>
              </w:r>
            </w:hyperlink>
          </w:p>
        </w:tc>
        <w:tc>
          <w:tcPr>
            <w:tcW w:w="1159" w:type="dxa"/>
          </w:tcPr>
          <w:p w14:paraId="5B7034AB" w14:textId="77777777" w:rsidR="00922707" w:rsidRPr="006F178A" w:rsidRDefault="00922707"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547C8B" w:rsidRPr="00425228" w14:paraId="2AEE1822" w14:textId="7AA16BBE"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CC10377" w14:textId="0CFFB3A9"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1FA8D488" w14:textId="11559EFD"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One person should be responsible for petty cash</w:t>
            </w:r>
          </w:p>
        </w:tc>
        <w:tc>
          <w:tcPr>
            <w:tcW w:w="1159" w:type="dxa"/>
          </w:tcPr>
          <w:p w14:paraId="1DAF603F"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7F02CD69" w14:textId="6C0C0D0D"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27CF4BD" w14:textId="489C0028"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B20A912" w14:textId="4D03B67F"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petty cash float should be set by the board of management for example €200. </w:t>
            </w:r>
          </w:p>
        </w:tc>
        <w:tc>
          <w:tcPr>
            <w:tcW w:w="1159" w:type="dxa"/>
          </w:tcPr>
          <w:p w14:paraId="255DA675"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73B123AA" w14:textId="14C79E5D"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EF08D11" w14:textId="23BEED5A"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98F25FD" w14:textId="0A173F6F"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petty cash expenditure limit should be set by the board of management for example at €50 maximum for each transaction.</w:t>
            </w:r>
          </w:p>
        </w:tc>
        <w:tc>
          <w:tcPr>
            <w:tcW w:w="1159" w:type="dxa"/>
          </w:tcPr>
          <w:p w14:paraId="491310AE"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647268B3" w14:textId="7B73B435"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D4C4425" w14:textId="6EA461F8"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6DB218E8" w14:textId="2117134D"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Petty cash docket/voucher should be recorded and signed for each petty cash transaction by the person making the claim/receiving the cash and the person responsible for the petty cash.</w:t>
            </w:r>
          </w:p>
        </w:tc>
        <w:tc>
          <w:tcPr>
            <w:tcW w:w="1159" w:type="dxa"/>
          </w:tcPr>
          <w:p w14:paraId="20D53CA8"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D8982F8" w14:textId="2F84C5FC" w:rsidTr="007935BC">
        <w:trPr>
          <w:trHeight w:val="276"/>
        </w:trPr>
        <w:tc>
          <w:tcPr>
            <w:cnfStyle w:val="001000000000" w:firstRow="0" w:lastRow="0" w:firstColumn="1" w:lastColumn="0" w:oddVBand="0" w:evenVBand="0" w:oddHBand="0" w:evenHBand="0" w:firstRowFirstColumn="0" w:firstRowLastColumn="0" w:lastRowFirstColumn="0" w:lastRowLastColumn="0"/>
            <w:tcW w:w="426" w:type="dxa"/>
          </w:tcPr>
          <w:p w14:paraId="77054F9D" w14:textId="334F63DA"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lastRenderedPageBreak/>
              <w:t>-</w:t>
            </w:r>
          </w:p>
        </w:tc>
        <w:tc>
          <w:tcPr>
            <w:tcW w:w="9639" w:type="dxa"/>
            <w:noWrap/>
            <w:hideMark/>
          </w:tcPr>
          <w:p w14:paraId="142794F0" w14:textId="24AC09EB"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All petty cash transactions must be recorded in a petty cash book which is balanced off at the end of each month and signed by the Principal.</w:t>
            </w:r>
          </w:p>
        </w:tc>
        <w:tc>
          <w:tcPr>
            <w:tcW w:w="1159" w:type="dxa"/>
          </w:tcPr>
          <w:p w14:paraId="13AC1CEE"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CD00AB8" w14:textId="4CDE9BC5" w:rsidTr="007935BC">
        <w:trPr>
          <w:trHeight w:val="276"/>
        </w:trPr>
        <w:tc>
          <w:tcPr>
            <w:cnfStyle w:val="001000000000" w:firstRow="0" w:lastRow="0" w:firstColumn="1" w:lastColumn="0" w:oddVBand="0" w:evenVBand="0" w:oddHBand="0" w:evenHBand="0" w:firstRowFirstColumn="0" w:firstRowLastColumn="0" w:lastRowFirstColumn="0" w:lastRowLastColumn="0"/>
            <w:tcW w:w="426" w:type="dxa"/>
          </w:tcPr>
          <w:p w14:paraId="48EE488D" w14:textId="07B6664F"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F723E62" w14:textId="5893B451"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school should draw a petty cash </w:t>
            </w:r>
            <w:r w:rsidR="009B4A58" w:rsidRPr="00425228">
              <w:rPr>
                <w:rFonts w:ascii="Arial" w:eastAsia="Times New Roman" w:hAnsi="Arial" w:cs="Arial"/>
                <w:color w:val="000000"/>
                <w:kern w:val="0"/>
                <w:sz w:val="20"/>
                <w:szCs w:val="20"/>
                <w:lang w:eastAsia="en-IE"/>
                <w14:ligatures w14:val="none"/>
              </w:rPr>
              <w:t>cheque to</w:t>
            </w:r>
            <w:r w:rsidRPr="00425228">
              <w:rPr>
                <w:rFonts w:ascii="Arial" w:eastAsia="Times New Roman" w:hAnsi="Arial" w:cs="Arial"/>
                <w:color w:val="000000"/>
                <w:kern w:val="0"/>
                <w:sz w:val="20"/>
                <w:szCs w:val="20"/>
                <w:lang w:eastAsia="en-IE"/>
                <w14:ligatures w14:val="none"/>
              </w:rPr>
              <w:t xml:space="preserve"> replenish the petty cash funds when needed.</w:t>
            </w:r>
          </w:p>
        </w:tc>
        <w:tc>
          <w:tcPr>
            <w:tcW w:w="1159" w:type="dxa"/>
          </w:tcPr>
          <w:p w14:paraId="130AAF15"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57920A7C" w14:textId="1BEB7C4B" w:rsidTr="007935BC">
        <w:trPr>
          <w:trHeight w:val="276"/>
        </w:trPr>
        <w:tc>
          <w:tcPr>
            <w:cnfStyle w:val="001000000000" w:firstRow="0" w:lastRow="0" w:firstColumn="1" w:lastColumn="0" w:oddVBand="0" w:evenVBand="0" w:oddHBand="0" w:evenHBand="0" w:firstRowFirstColumn="0" w:firstRowLastColumn="0" w:lastRowFirstColumn="0" w:lastRowLastColumn="0"/>
            <w:tcW w:w="426" w:type="dxa"/>
          </w:tcPr>
          <w:p w14:paraId="3191F4AA" w14:textId="7B7F9C71"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64381BDE" w14:textId="6AC20DA2"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All cash receipts should be lodged intact to the school’s main bank account</w:t>
            </w:r>
          </w:p>
        </w:tc>
        <w:tc>
          <w:tcPr>
            <w:tcW w:w="1159" w:type="dxa"/>
          </w:tcPr>
          <w:p w14:paraId="340BFD8C"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771ED008" w14:textId="1E665FAA"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774D9A21" w14:textId="6835A601" w:rsidR="00922707" w:rsidRPr="00907846" w:rsidRDefault="00224FCA" w:rsidP="00547C8B">
            <w:pPr>
              <w:rPr>
                <w:rFonts w:ascii="Arial" w:eastAsia="Times New Roman" w:hAnsi="Arial" w:cs="Arial"/>
                <w:color w:val="1F4E79" w:themeColor="accent5" w:themeShade="80"/>
                <w:kern w:val="0"/>
                <w:sz w:val="20"/>
                <w:szCs w:val="20"/>
                <w:u w:val="single"/>
                <w:lang w:eastAsia="en-IE"/>
                <w14:ligatures w14:val="none"/>
              </w:rPr>
            </w:pPr>
            <w:hyperlink r:id="rId30" w:history="1">
              <w:r w:rsidR="00922707" w:rsidRPr="00907846">
                <w:rPr>
                  <w:rStyle w:val="Hyperlink"/>
                </w:rPr>
                <w:t>Income</w:t>
              </w:r>
            </w:hyperlink>
          </w:p>
        </w:tc>
        <w:tc>
          <w:tcPr>
            <w:tcW w:w="1159" w:type="dxa"/>
          </w:tcPr>
          <w:p w14:paraId="5870C669" w14:textId="77777777" w:rsidR="00922707" w:rsidRPr="006F178A" w:rsidRDefault="00922707"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547C8B" w:rsidRPr="00425228" w14:paraId="01255F94" w14:textId="7978992F"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195E3B1" w14:textId="4277F7DD"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741FC069" w14:textId="0F6CA291"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An income solutions system should be introduced to facilitate the handling of payments from parents to schools electronically.</w:t>
            </w:r>
          </w:p>
        </w:tc>
        <w:tc>
          <w:tcPr>
            <w:tcW w:w="1159" w:type="dxa"/>
          </w:tcPr>
          <w:p w14:paraId="2299A79F"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02DBED9D" w14:textId="7BC048DD"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06C8722" w14:textId="55A560E0"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11D065BE" w14:textId="094A3F56"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A receipt must be issued to the individual and must be signed by the person accepting the cash and paying by cash. </w:t>
            </w:r>
          </w:p>
        </w:tc>
        <w:tc>
          <w:tcPr>
            <w:tcW w:w="1159" w:type="dxa"/>
          </w:tcPr>
          <w:p w14:paraId="1AB838C7"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8592104" w14:textId="2866F2C0"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8677BF4" w14:textId="4482672A"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A3758DE" w14:textId="088C4673"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teacher must issue a receipt to anyone from whom </w:t>
            </w:r>
            <w:r w:rsidR="00922707" w:rsidRPr="00425228">
              <w:rPr>
                <w:rFonts w:ascii="Arial" w:eastAsia="Times New Roman" w:hAnsi="Arial" w:cs="Arial"/>
                <w:color w:val="000000"/>
                <w:kern w:val="0"/>
                <w:sz w:val="20"/>
                <w:szCs w:val="20"/>
                <w:lang w:eastAsia="en-IE"/>
                <w14:ligatures w14:val="none"/>
              </w:rPr>
              <w:t>money is</w:t>
            </w:r>
            <w:r w:rsidRPr="00425228">
              <w:rPr>
                <w:rFonts w:ascii="Arial" w:eastAsia="Times New Roman" w:hAnsi="Arial" w:cs="Arial"/>
                <w:color w:val="000000"/>
                <w:kern w:val="0"/>
                <w:sz w:val="20"/>
                <w:szCs w:val="20"/>
                <w:lang w:eastAsia="en-IE"/>
                <w14:ligatures w14:val="none"/>
              </w:rPr>
              <w:t xml:space="preserve"> collected </w:t>
            </w:r>
            <w:r w:rsidR="009A474F">
              <w:rPr>
                <w:rFonts w:ascii="Arial" w:eastAsia="Times New Roman" w:hAnsi="Arial" w:cs="Arial"/>
                <w:color w:val="000000"/>
                <w:kern w:val="0"/>
                <w:sz w:val="20"/>
                <w:szCs w:val="20"/>
                <w:lang w:eastAsia="en-IE"/>
                <w14:ligatures w14:val="none"/>
              </w:rPr>
              <w:t>more than</w:t>
            </w:r>
            <w:r w:rsidRPr="00425228">
              <w:rPr>
                <w:rFonts w:ascii="Arial" w:eastAsia="Times New Roman" w:hAnsi="Arial" w:cs="Arial"/>
                <w:color w:val="000000"/>
                <w:kern w:val="0"/>
                <w:sz w:val="20"/>
                <w:szCs w:val="20"/>
                <w:lang w:eastAsia="en-IE"/>
                <w14:ligatures w14:val="none"/>
              </w:rPr>
              <w:t xml:space="preserve"> €10.00.</w:t>
            </w:r>
          </w:p>
        </w:tc>
        <w:tc>
          <w:tcPr>
            <w:tcW w:w="1159" w:type="dxa"/>
          </w:tcPr>
          <w:p w14:paraId="107B7C08"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2ABAA405" w14:textId="6C51EEEF"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E06B5E3" w14:textId="5801874E"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1E547FE1" w14:textId="2E64996F"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teacher should hand over any money received </w:t>
            </w:r>
            <w:r w:rsidR="009A474F">
              <w:rPr>
                <w:rFonts w:ascii="Arial" w:eastAsia="Times New Roman" w:hAnsi="Arial" w:cs="Arial"/>
                <w:color w:val="000000"/>
                <w:kern w:val="0"/>
                <w:sz w:val="20"/>
                <w:szCs w:val="20"/>
                <w:lang w:eastAsia="en-IE"/>
                <w14:ligatures w14:val="none"/>
              </w:rPr>
              <w:t>daily</w:t>
            </w:r>
            <w:r w:rsidRPr="00425228">
              <w:rPr>
                <w:rFonts w:ascii="Arial" w:eastAsia="Times New Roman" w:hAnsi="Arial" w:cs="Arial"/>
                <w:color w:val="000000"/>
                <w:kern w:val="0"/>
                <w:sz w:val="20"/>
                <w:szCs w:val="20"/>
                <w:lang w:eastAsia="en-IE"/>
                <w14:ligatures w14:val="none"/>
              </w:rPr>
              <w:t xml:space="preserve"> together with the supporting documentation. Before the money is given to the school office it should be fully counted and all coin bagged and ready for lodging</w:t>
            </w:r>
          </w:p>
        </w:tc>
        <w:tc>
          <w:tcPr>
            <w:tcW w:w="1159" w:type="dxa"/>
          </w:tcPr>
          <w:p w14:paraId="1E48313A"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25602F3E" w14:textId="52952ED9"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A59D43F" w14:textId="4DB0A43C"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5332004" w14:textId="20013BA4"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money should be counted by the teacher and the accounts person together and a pre-numbered receipt issued to the teacher by the secretary. </w:t>
            </w:r>
          </w:p>
        </w:tc>
        <w:tc>
          <w:tcPr>
            <w:tcW w:w="1159" w:type="dxa"/>
          </w:tcPr>
          <w:p w14:paraId="40331E30"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250F5AFB" w14:textId="0419EBBC"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6D4FB96" w14:textId="0C997707"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760125AD" w14:textId="44F785CE"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 school safe must be in place to keep cash safe.</w:t>
            </w:r>
          </w:p>
        </w:tc>
        <w:tc>
          <w:tcPr>
            <w:tcW w:w="1159" w:type="dxa"/>
          </w:tcPr>
          <w:p w14:paraId="71754C08"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0AC6C84F" w14:textId="3BF2CCB6"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171ADDB" w14:textId="76780A3A"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9220FD8" w14:textId="04063ACD"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Two people must prepare the lodgement</w:t>
            </w:r>
            <w:r w:rsidR="003A0074" w:rsidRPr="00425228">
              <w:rPr>
                <w:rFonts w:ascii="Arial" w:eastAsia="Times New Roman" w:hAnsi="Arial" w:cs="Arial"/>
                <w:color w:val="000000"/>
                <w:kern w:val="0"/>
                <w:sz w:val="20"/>
                <w:szCs w:val="20"/>
                <w:lang w:eastAsia="en-IE"/>
                <w14:ligatures w14:val="none"/>
              </w:rPr>
              <w:t>.</w:t>
            </w:r>
          </w:p>
        </w:tc>
        <w:tc>
          <w:tcPr>
            <w:tcW w:w="1159" w:type="dxa"/>
          </w:tcPr>
          <w:p w14:paraId="6CA43B0E"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07AD7497" w14:textId="737A793A"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E244CF9" w14:textId="762D463B"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6FF3553" w14:textId="592DD3D4"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Where possible two people must take the lodgement to the bank.</w:t>
            </w:r>
          </w:p>
        </w:tc>
        <w:tc>
          <w:tcPr>
            <w:tcW w:w="1159" w:type="dxa"/>
          </w:tcPr>
          <w:p w14:paraId="3C898AB3"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59F886FE" w14:textId="039ACCC6"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4487424" w14:textId="41EC4CAE"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45E8A9E" w14:textId="49686070"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All cash income must be lodged intact.</w:t>
            </w:r>
          </w:p>
        </w:tc>
        <w:tc>
          <w:tcPr>
            <w:tcW w:w="1159" w:type="dxa"/>
          </w:tcPr>
          <w:p w14:paraId="64AE6FF1"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28D36EBD" w14:textId="13094A3E"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19A194E" w14:textId="214683CF"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E5FB5EF" w14:textId="2E21C7D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board of management needs to be aware of the maximum cash amount that can be held on the school premises for insurance purposes</w:t>
            </w:r>
            <w:r w:rsidR="00DB6F3A">
              <w:rPr>
                <w:rFonts w:ascii="Arial" w:eastAsia="Times New Roman" w:hAnsi="Arial" w:cs="Arial"/>
                <w:color w:val="000000"/>
                <w:kern w:val="0"/>
                <w:sz w:val="20"/>
                <w:szCs w:val="20"/>
                <w:lang w:eastAsia="en-IE"/>
                <w14:ligatures w14:val="none"/>
              </w:rPr>
              <w:t xml:space="preserve"> (VSS only)</w:t>
            </w:r>
            <w:r w:rsidRPr="00425228">
              <w:rPr>
                <w:rFonts w:ascii="Arial" w:eastAsia="Times New Roman" w:hAnsi="Arial" w:cs="Arial"/>
                <w:color w:val="000000"/>
                <w:kern w:val="0"/>
                <w:sz w:val="20"/>
                <w:szCs w:val="20"/>
                <w:lang w:eastAsia="en-IE"/>
                <w14:ligatures w14:val="none"/>
              </w:rPr>
              <w:t>.</w:t>
            </w:r>
          </w:p>
        </w:tc>
        <w:tc>
          <w:tcPr>
            <w:tcW w:w="1159" w:type="dxa"/>
          </w:tcPr>
          <w:p w14:paraId="6671F042"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96D8CDE" w14:textId="3C1AF59C"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58859C6" w14:textId="293B5273"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24C0520" w14:textId="3D5DE333"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insurance company must be made aware if a large amount of cash will be on the premises.</w:t>
            </w:r>
            <w:r w:rsidR="00DB6F3A">
              <w:rPr>
                <w:rFonts w:ascii="Arial" w:eastAsia="Times New Roman" w:hAnsi="Arial" w:cs="Arial"/>
                <w:color w:val="000000"/>
                <w:kern w:val="0"/>
                <w:sz w:val="20"/>
                <w:szCs w:val="20"/>
                <w:lang w:eastAsia="en-IE"/>
                <w14:ligatures w14:val="none"/>
              </w:rPr>
              <w:t xml:space="preserve"> (VSS only)</w:t>
            </w:r>
            <w:r w:rsidR="00DB6F3A" w:rsidRPr="00425228">
              <w:rPr>
                <w:rFonts w:ascii="Arial" w:eastAsia="Times New Roman" w:hAnsi="Arial" w:cs="Arial"/>
                <w:color w:val="000000"/>
                <w:kern w:val="0"/>
                <w:sz w:val="20"/>
                <w:szCs w:val="20"/>
                <w:lang w:eastAsia="en-IE"/>
                <w14:ligatures w14:val="none"/>
              </w:rPr>
              <w:t>.</w:t>
            </w:r>
          </w:p>
        </w:tc>
        <w:tc>
          <w:tcPr>
            <w:tcW w:w="1159" w:type="dxa"/>
          </w:tcPr>
          <w:p w14:paraId="714D2F25"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DB6F3A" w:rsidRPr="00425228" w14:paraId="51838BD4"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C6494E7" w14:textId="065DC238" w:rsidR="00DB6F3A" w:rsidRPr="00425228" w:rsidRDefault="00B90B85" w:rsidP="00547C8B">
            <w:pPr>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w:t>
            </w:r>
          </w:p>
        </w:tc>
        <w:tc>
          <w:tcPr>
            <w:tcW w:w="9639" w:type="dxa"/>
            <w:noWrap/>
          </w:tcPr>
          <w:p w14:paraId="49B1310B" w14:textId="1E9C9B12" w:rsidR="00DB6F3A" w:rsidRPr="00245211" w:rsidRDefault="006433C8"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GB" w:eastAsia="en-IE"/>
                <w14:ligatures w14:val="none"/>
              </w:rPr>
            </w:pPr>
            <w:r>
              <w:rPr>
                <w:rFonts w:ascii="Arial" w:eastAsia="Times New Roman" w:hAnsi="Arial" w:cs="Arial"/>
                <w:color w:val="000000"/>
                <w:kern w:val="0"/>
                <w:sz w:val="20"/>
                <w:szCs w:val="20"/>
                <w:lang w:val="en-GB" w:eastAsia="en-IE"/>
                <w14:ligatures w14:val="none"/>
              </w:rPr>
              <w:t xml:space="preserve">For C&amp;C </w:t>
            </w:r>
            <w:r w:rsidR="00BE39B6">
              <w:rPr>
                <w:rFonts w:ascii="Arial" w:eastAsia="Times New Roman" w:hAnsi="Arial" w:cs="Arial"/>
                <w:color w:val="000000"/>
                <w:kern w:val="0"/>
                <w:sz w:val="20"/>
                <w:szCs w:val="20"/>
                <w:lang w:val="en-GB" w:eastAsia="en-IE"/>
                <w14:ligatures w14:val="none"/>
              </w:rPr>
              <w:t xml:space="preserve">schools: </w:t>
            </w:r>
            <w:r w:rsidR="00B90B85" w:rsidRPr="00B90B85">
              <w:rPr>
                <w:rFonts w:ascii="Arial" w:eastAsia="Times New Roman" w:hAnsi="Arial" w:cs="Arial"/>
                <w:color w:val="000000"/>
                <w:kern w:val="0"/>
                <w:sz w:val="20"/>
                <w:szCs w:val="20"/>
                <w:lang w:val="en-GB" w:eastAsia="en-IE"/>
                <w14:ligatures w14:val="none"/>
              </w:rPr>
              <w:t>State Indemnity (SI) does not extend to cover loss/theft of cash from a safe on C&amp;C Schools premises</w:t>
            </w:r>
            <w:r w:rsidR="00BE39B6">
              <w:rPr>
                <w:rFonts w:ascii="Arial" w:eastAsia="Times New Roman" w:hAnsi="Arial" w:cs="Arial"/>
                <w:color w:val="000000"/>
                <w:kern w:val="0"/>
                <w:sz w:val="20"/>
                <w:szCs w:val="20"/>
                <w:lang w:val="en-GB" w:eastAsia="en-IE"/>
                <w14:ligatures w14:val="none"/>
              </w:rPr>
              <w:t xml:space="preserve"> except in </w:t>
            </w:r>
            <w:r w:rsidR="00011902">
              <w:rPr>
                <w:rFonts w:ascii="Arial" w:eastAsia="Times New Roman" w:hAnsi="Arial" w:cs="Arial"/>
                <w:color w:val="000000"/>
                <w:kern w:val="0"/>
                <w:sz w:val="20"/>
                <w:szCs w:val="20"/>
                <w:lang w:val="en-GB" w:eastAsia="en-IE"/>
                <w14:ligatures w14:val="none"/>
              </w:rPr>
              <w:t>some cases w</w:t>
            </w:r>
            <w:r w:rsidR="008A1887">
              <w:rPr>
                <w:rFonts w:ascii="Arial" w:eastAsia="Times New Roman" w:hAnsi="Arial" w:cs="Arial"/>
                <w:color w:val="000000"/>
                <w:kern w:val="0"/>
                <w:sz w:val="20"/>
                <w:szCs w:val="20"/>
                <w:lang w:val="en-GB" w:eastAsia="en-IE"/>
                <w14:ligatures w14:val="none"/>
              </w:rPr>
              <w:t xml:space="preserve">here </w:t>
            </w:r>
            <w:r w:rsidR="00B90B85" w:rsidRPr="00B90B85">
              <w:rPr>
                <w:rFonts w:ascii="Arial" w:eastAsia="Times New Roman" w:hAnsi="Arial" w:cs="Arial"/>
                <w:color w:val="000000"/>
                <w:kern w:val="0"/>
                <w:sz w:val="20"/>
                <w:szCs w:val="20"/>
                <w:lang w:val="en-GB" w:eastAsia="en-IE"/>
                <w14:ligatures w14:val="none"/>
              </w:rPr>
              <w:t xml:space="preserve">the cash belongs to a third party and </w:t>
            </w:r>
            <w:r w:rsidR="008A1887">
              <w:rPr>
                <w:rFonts w:ascii="Arial" w:eastAsia="Times New Roman" w:hAnsi="Arial" w:cs="Arial"/>
                <w:color w:val="000000"/>
                <w:kern w:val="0"/>
                <w:sz w:val="20"/>
                <w:szCs w:val="20"/>
                <w:lang w:val="en-GB" w:eastAsia="en-IE"/>
                <w14:ligatures w14:val="none"/>
              </w:rPr>
              <w:t xml:space="preserve">the loss was </w:t>
            </w:r>
            <w:r w:rsidR="00B90B85" w:rsidRPr="00B90B85">
              <w:rPr>
                <w:rFonts w:ascii="Arial" w:eastAsia="Times New Roman" w:hAnsi="Arial" w:cs="Arial"/>
                <w:color w:val="000000"/>
                <w:kern w:val="0"/>
                <w:sz w:val="20"/>
                <w:szCs w:val="20"/>
                <w:lang w:val="en-GB" w:eastAsia="en-IE"/>
                <w14:ligatures w14:val="none"/>
              </w:rPr>
              <w:t>due to negligence</w:t>
            </w:r>
            <w:r w:rsidR="00011902">
              <w:rPr>
                <w:rFonts w:ascii="Arial" w:eastAsia="Times New Roman" w:hAnsi="Arial" w:cs="Arial"/>
                <w:color w:val="000000"/>
                <w:kern w:val="0"/>
                <w:sz w:val="20"/>
                <w:szCs w:val="20"/>
                <w:lang w:val="en-GB" w:eastAsia="en-IE"/>
                <w14:ligatures w14:val="none"/>
              </w:rPr>
              <w:t xml:space="preserve">, therefore it is recommended that cash held on site be kept to a minimum and monies are lodged </w:t>
            </w:r>
            <w:r w:rsidR="00146421">
              <w:rPr>
                <w:rFonts w:ascii="Arial" w:eastAsia="Times New Roman" w:hAnsi="Arial" w:cs="Arial"/>
                <w:color w:val="000000"/>
                <w:kern w:val="0"/>
                <w:sz w:val="20"/>
                <w:szCs w:val="20"/>
                <w:lang w:val="en-GB" w:eastAsia="en-IE"/>
                <w14:ligatures w14:val="none"/>
              </w:rPr>
              <w:t>as soon as possible.</w:t>
            </w:r>
          </w:p>
        </w:tc>
        <w:tc>
          <w:tcPr>
            <w:tcW w:w="1159" w:type="dxa"/>
          </w:tcPr>
          <w:p w14:paraId="2DB345A5" w14:textId="77777777" w:rsidR="00DB6F3A" w:rsidRPr="00425228" w:rsidRDefault="00DB6F3A"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4F43189D" w14:textId="3916979A"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0AC1FE3D" w14:textId="44F275C6" w:rsidR="00922707" w:rsidRPr="006F178A" w:rsidRDefault="00224FCA" w:rsidP="00547C8B">
            <w:pPr>
              <w:rPr>
                <w:rFonts w:ascii="Arial" w:eastAsia="Times New Roman" w:hAnsi="Arial" w:cs="Arial"/>
                <w:color w:val="1F4E79" w:themeColor="accent5" w:themeShade="80"/>
                <w:kern w:val="0"/>
                <w:sz w:val="20"/>
                <w:szCs w:val="20"/>
                <w:lang w:eastAsia="en-IE"/>
                <w14:ligatures w14:val="none"/>
              </w:rPr>
            </w:pPr>
            <w:hyperlink r:id="rId31" w:history="1">
              <w:r w:rsidR="00922707" w:rsidRPr="00907846">
                <w:rPr>
                  <w:rStyle w:val="Hyperlink"/>
                </w:rPr>
                <w:t>OLCS guidelines</w:t>
              </w:r>
            </w:hyperlink>
          </w:p>
        </w:tc>
        <w:tc>
          <w:tcPr>
            <w:tcW w:w="1159" w:type="dxa"/>
          </w:tcPr>
          <w:p w14:paraId="32C2BDD9" w14:textId="77777777" w:rsidR="00922707" w:rsidRPr="006F178A" w:rsidRDefault="00922707"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547C8B" w:rsidRPr="00425228" w14:paraId="0D97722F" w14:textId="73F9EB92"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A701D8A" w14:textId="23256FB5"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C14308D" w14:textId="0B74C9D8"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Principal should be the approver of the claims submitted.</w:t>
            </w:r>
          </w:p>
        </w:tc>
        <w:tc>
          <w:tcPr>
            <w:tcW w:w="1159" w:type="dxa"/>
          </w:tcPr>
          <w:p w14:paraId="55CF33A7"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68D3B80C" w14:textId="08FD7200"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FFC502B" w14:textId="6E3B25DA"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6042A34" w14:textId="1989A143"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 second approver should be set up on the system in order to approve claims where the Principal is on the claim.</w:t>
            </w:r>
          </w:p>
        </w:tc>
        <w:tc>
          <w:tcPr>
            <w:tcW w:w="1159" w:type="dxa"/>
          </w:tcPr>
          <w:p w14:paraId="7E0B25CA"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7935BC" w:rsidRPr="00425228" w14:paraId="29A37079"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C0B5C3B" w14:textId="7E1EA247" w:rsidR="007935BC" w:rsidRPr="00425228" w:rsidRDefault="007935BC" w:rsidP="00547C8B">
            <w:pPr>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w:t>
            </w:r>
          </w:p>
        </w:tc>
        <w:tc>
          <w:tcPr>
            <w:tcW w:w="9639" w:type="dxa"/>
            <w:noWrap/>
          </w:tcPr>
          <w:p w14:paraId="6ADE2750" w14:textId="5C723EDB" w:rsidR="007935BC" w:rsidRPr="00425228" w:rsidRDefault="0059476D"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Pr>
                <w:rFonts w:ascii="Calibri" w:eastAsia="Times New Roman" w:hAnsi="Calibri" w:cs="Calibri"/>
                <w:color w:val="000000"/>
                <w:kern w:val="0"/>
                <w:sz w:val="24"/>
                <w:szCs w:val="24"/>
                <w:lang w:eastAsia="en-IE"/>
                <w14:ligatures w14:val="none"/>
              </w:rPr>
              <w:t>The inputter is usually the secretary/clerical officer and must have their own username and password.</w:t>
            </w:r>
          </w:p>
        </w:tc>
        <w:tc>
          <w:tcPr>
            <w:tcW w:w="1159" w:type="dxa"/>
          </w:tcPr>
          <w:p w14:paraId="6797123C" w14:textId="77777777" w:rsidR="007935BC" w:rsidRPr="00425228" w:rsidRDefault="007935BC"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7935BC" w:rsidRPr="00425228" w14:paraId="2E0B301E"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BBBFFE6" w14:textId="77777777" w:rsidR="007935BC" w:rsidRPr="00425228" w:rsidRDefault="007935BC" w:rsidP="00AE400A">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655057B" w14:textId="77777777" w:rsidR="007935BC" w:rsidRPr="00425228" w:rsidRDefault="007935BC" w:rsidP="00AE400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Passwords and usernames for the inputter and approvers must be kept securely by the user and never shared.</w:t>
            </w:r>
          </w:p>
        </w:tc>
        <w:tc>
          <w:tcPr>
            <w:tcW w:w="1159" w:type="dxa"/>
          </w:tcPr>
          <w:p w14:paraId="26BFFAF4" w14:textId="77777777" w:rsidR="007935BC" w:rsidRPr="00425228" w:rsidRDefault="007935BC" w:rsidP="00AE400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04B612D2" w14:textId="0CB5B4A4"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645F378" w14:textId="6E2817C0"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1D48962E" w14:textId="159DEAD0"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board should formally approve the roles of personnel involved in the OLCS and include this in board minutes. </w:t>
            </w:r>
          </w:p>
        </w:tc>
        <w:tc>
          <w:tcPr>
            <w:tcW w:w="1159" w:type="dxa"/>
          </w:tcPr>
          <w:p w14:paraId="31DFAD9A"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129CCB7C" w14:textId="6D13C55C"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BED82AE" w14:textId="13240ED3"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7FCA6EE" w14:textId="66D111D1"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board should be provided with a copy of Circular 24/2013 Operation Guidelines for boards &amp; staff designated to </w:t>
            </w:r>
            <w:r w:rsidR="009A474F" w:rsidRPr="00425228">
              <w:rPr>
                <w:rFonts w:ascii="Arial" w:eastAsia="Times New Roman" w:hAnsi="Arial" w:cs="Arial"/>
                <w:color w:val="000000"/>
                <w:kern w:val="0"/>
                <w:sz w:val="20"/>
                <w:szCs w:val="20"/>
                <w:lang w:eastAsia="en-IE"/>
                <w14:ligatures w14:val="none"/>
              </w:rPr>
              <w:t>Online</w:t>
            </w:r>
            <w:r w:rsidRPr="00425228">
              <w:rPr>
                <w:rFonts w:ascii="Arial" w:eastAsia="Times New Roman" w:hAnsi="Arial" w:cs="Arial"/>
                <w:color w:val="000000"/>
                <w:kern w:val="0"/>
                <w:sz w:val="20"/>
                <w:szCs w:val="20"/>
                <w:lang w:eastAsia="en-IE"/>
                <w14:ligatures w14:val="none"/>
              </w:rPr>
              <w:t xml:space="preserve"> Claims System in Recognised Primary &amp; Post Primary Schools.</w:t>
            </w:r>
          </w:p>
        </w:tc>
        <w:tc>
          <w:tcPr>
            <w:tcW w:w="1159" w:type="dxa"/>
          </w:tcPr>
          <w:p w14:paraId="2A874126"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37EC6C0F" w14:textId="286AE5AD"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C460D67" w14:textId="250556C9"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7CDFFCA6" w14:textId="119F6DDA"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A report should be read into the minutes of every board of management meeting listing the names of all substitutes and part-time teachers for whom claims have been made on the OLCS system since the last board meeting  </w:t>
            </w:r>
          </w:p>
        </w:tc>
        <w:tc>
          <w:tcPr>
            <w:tcW w:w="1159" w:type="dxa"/>
          </w:tcPr>
          <w:p w14:paraId="27F9F225"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33EC1D79" w14:textId="3ACB362E"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C404CC3" w14:textId="58DF1930"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3FA49C1" w14:textId="51B5F336"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In accordance with DES Circular 24/2013, absence reports from the OLCS must be distributed to all relevant staff once per term. One copy should be approved by the staff member and returned to be filed. The staff member may retain a second copy</w:t>
            </w:r>
          </w:p>
        </w:tc>
        <w:tc>
          <w:tcPr>
            <w:tcW w:w="1159" w:type="dxa"/>
          </w:tcPr>
          <w:p w14:paraId="20EA5A28"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4C876D2" w14:textId="59916308"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1C1A4D7" w14:textId="192BA07C" w:rsidR="00547C8B" w:rsidRPr="00425228" w:rsidRDefault="006D419C"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43372D1" w14:textId="42C45A1B"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Backup documentation should be retained securely by the Principal.</w:t>
            </w:r>
          </w:p>
        </w:tc>
        <w:tc>
          <w:tcPr>
            <w:tcW w:w="1159" w:type="dxa"/>
          </w:tcPr>
          <w:p w14:paraId="39911415"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1C2D01FD"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3B38469C" w14:textId="6FCBE12C" w:rsidR="00922707" w:rsidRPr="009C58EB" w:rsidRDefault="00224FCA" w:rsidP="00425228">
            <w:pPr>
              <w:rPr>
                <w:rFonts w:ascii="Arial" w:eastAsia="Times New Roman" w:hAnsi="Arial" w:cs="Arial"/>
                <w:color w:val="1F4E79" w:themeColor="accent5" w:themeShade="80"/>
                <w:kern w:val="0"/>
                <w:sz w:val="20"/>
                <w:szCs w:val="20"/>
                <w:lang w:eastAsia="en-IE"/>
                <w14:ligatures w14:val="none"/>
              </w:rPr>
            </w:pPr>
            <w:hyperlink r:id="rId32" w:history="1">
              <w:r w:rsidR="00922707" w:rsidRPr="00907846">
                <w:rPr>
                  <w:rStyle w:val="Hyperlink"/>
                </w:rPr>
                <w:t>Ring fenced grants</w:t>
              </w:r>
            </w:hyperlink>
          </w:p>
        </w:tc>
        <w:tc>
          <w:tcPr>
            <w:tcW w:w="1159" w:type="dxa"/>
          </w:tcPr>
          <w:p w14:paraId="78F9A49D" w14:textId="77777777" w:rsidR="00922707" w:rsidRPr="006F178A"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922707" w:rsidRPr="00425228" w14:paraId="146E35C5"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23893BE" w14:textId="4399D26E" w:rsidR="00922707" w:rsidRPr="00425228" w:rsidRDefault="00922707"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F88D2F6" w14:textId="08E019FA" w:rsidR="00922707" w:rsidRPr="00425228" w:rsidRDefault="00EB4B44"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Any unspent COVID</w:t>
            </w:r>
            <w:r w:rsidR="005E698A">
              <w:rPr>
                <w:rFonts w:ascii="Arial" w:eastAsia="Times New Roman" w:hAnsi="Arial" w:cs="Arial"/>
                <w:color w:val="000000"/>
                <w:kern w:val="0"/>
                <w:sz w:val="20"/>
                <w:szCs w:val="20"/>
                <w:lang w:eastAsia="en-IE"/>
                <w14:ligatures w14:val="none"/>
              </w:rPr>
              <w:t>-</w:t>
            </w:r>
            <w:r>
              <w:rPr>
                <w:rFonts w:ascii="Arial" w:eastAsia="Times New Roman" w:hAnsi="Arial" w:cs="Arial"/>
                <w:color w:val="000000"/>
                <w:kern w:val="0"/>
                <w:sz w:val="20"/>
                <w:szCs w:val="20"/>
                <w:lang w:eastAsia="en-IE"/>
                <w14:ligatures w14:val="none"/>
              </w:rPr>
              <w:t xml:space="preserve">19 </w:t>
            </w:r>
            <w:r w:rsidR="005E698A">
              <w:rPr>
                <w:rFonts w:ascii="Arial" w:eastAsia="Times New Roman" w:hAnsi="Arial" w:cs="Arial"/>
                <w:color w:val="000000"/>
                <w:kern w:val="0"/>
                <w:sz w:val="20"/>
                <w:szCs w:val="20"/>
                <w:lang w:eastAsia="en-IE"/>
                <w14:ligatures w14:val="none"/>
              </w:rPr>
              <w:t xml:space="preserve">PPE, cleaning or </w:t>
            </w:r>
            <w:r w:rsidR="00CA2178">
              <w:rPr>
                <w:rFonts w:ascii="Arial" w:eastAsia="Times New Roman" w:hAnsi="Arial" w:cs="Arial"/>
                <w:color w:val="000000"/>
                <w:kern w:val="0"/>
                <w:sz w:val="20"/>
                <w:szCs w:val="20"/>
                <w:lang w:eastAsia="en-IE"/>
                <w14:ligatures w14:val="none"/>
              </w:rPr>
              <w:t xml:space="preserve">supervision capitation </w:t>
            </w:r>
            <w:r w:rsidR="005E698A">
              <w:rPr>
                <w:rFonts w:ascii="Arial" w:eastAsia="Times New Roman" w:hAnsi="Arial" w:cs="Arial"/>
                <w:color w:val="000000"/>
                <w:kern w:val="0"/>
                <w:sz w:val="20"/>
                <w:szCs w:val="20"/>
                <w:lang w:eastAsia="en-IE"/>
                <w14:ligatures w14:val="none"/>
              </w:rPr>
              <w:t xml:space="preserve">funds from prior years </w:t>
            </w:r>
            <w:r w:rsidR="00CA2178">
              <w:rPr>
                <w:rFonts w:ascii="Arial" w:eastAsia="Times New Roman" w:hAnsi="Arial" w:cs="Arial"/>
                <w:color w:val="000000"/>
                <w:kern w:val="0"/>
                <w:sz w:val="20"/>
                <w:szCs w:val="20"/>
                <w:lang w:eastAsia="en-IE"/>
                <w14:ligatures w14:val="none"/>
              </w:rPr>
              <w:t xml:space="preserve">must be </w:t>
            </w:r>
            <w:r w:rsidR="00922707" w:rsidRPr="00425228">
              <w:rPr>
                <w:rFonts w:ascii="Arial" w:eastAsia="Times New Roman" w:hAnsi="Arial" w:cs="Arial"/>
                <w:color w:val="000000"/>
                <w:kern w:val="0"/>
                <w:sz w:val="20"/>
                <w:szCs w:val="20"/>
                <w:lang w:eastAsia="en-IE"/>
                <w14:ligatures w14:val="none"/>
              </w:rPr>
              <w:t>returned to the DE where applicable</w:t>
            </w:r>
            <w:r w:rsidR="0024249A" w:rsidRPr="00425228">
              <w:rPr>
                <w:rFonts w:ascii="Arial" w:eastAsia="Times New Roman" w:hAnsi="Arial" w:cs="Arial"/>
                <w:color w:val="000000"/>
                <w:kern w:val="0"/>
                <w:sz w:val="20"/>
                <w:szCs w:val="20"/>
                <w:lang w:eastAsia="en-IE"/>
                <w14:ligatures w14:val="none"/>
              </w:rPr>
              <w:t>.</w:t>
            </w:r>
          </w:p>
        </w:tc>
        <w:tc>
          <w:tcPr>
            <w:tcW w:w="1159" w:type="dxa"/>
          </w:tcPr>
          <w:p w14:paraId="1F1219A3"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53293292"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31178D7" w14:textId="2AC37DC7" w:rsidR="00922707" w:rsidRPr="00425228" w:rsidRDefault="00922707"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3055CBBD" w14:textId="23A0F926"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School Meals grant must be spent in accordance with DSP guidelines</w:t>
            </w:r>
            <w:r w:rsidR="00473575" w:rsidRPr="00425228">
              <w:rPr>
                <w:rFonts w:ascii="Arial" w:eastAsia="Times New Roman" w:hAnsi="Arial" w:cs="Arial"/>
                <w:color w:val="000000"/>
                <w:kern w:val="0"/>
                <w:sz w:val="20"/>
                <w:szCs w:val="20"/>
                <w:lang w:eastAsia="en-IE"/>
                <w14:ligatures w14:val="none"/>
              </w:rPr>
              <w:t xml:space="preserve"> and a reconciliation completed annually and returned to the DSP.</w:t>
            </w:r>
            <w:r w:rsidR="00B60E1C" w:rsidRPr="00425228">
              <w:rPr>
                <w:rFonts w:ascii="Arial" w:eastAsia="Times New Roman" w:hAnsi="Arial" w:cs="Arial"/>
                <w:color w:val="000000"/>
                <w:kern w:val="0"/>
                <w:sz w:val="20"/>
                <w:szCs w:val="20"/>
                <w:lang w:eastAsia="en-IE"/>
                <w14:ligatures w14:val="none"/>
              </w:rPr>
              <w:t xml:space="preserve"> A separate bank account must be maintained where the grant is €10,000 or more per annum. </w:t>
            </w:r>
          </w:p>
        </w:tc>
        <w:tc>
          <w:tcPr>
            <w:tcW w:w="1159" w:type="dxa"/>
          </w:tcPr>
          <w:p w14:paraId="6675E042"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76938647"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E85E8C6" w14:textId="28BCFB82" w:rsidR="00922707" w:rsidRPr="00425228" w:rsidRDefault="00922707"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23FD6B0"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Bus Escort grant should be reconciled annually, and this return sent to the DE</w:t>
            </w:r>
          </w:p>
        </w:tc>
        <w:tc>
          <w:tcPr>
            <w:tcW w:w="1159" w:type="dxa"/>
          </w:tcPr>
          <w:p w14:paraId="061BE101"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744F7291"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493445C" w14:textId="75097740" w:rsidR="00922707" w:rsidRPr="00425228" w:rsidRDefault="00922707"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70B24CEB"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There must be a contract in place for Bus Escort employees. </w:t>
            </w:r>
          </w:p>
        </w:tc>
        <w:tc>
          <w:tcPr>
            <w:tcW w:w="1159" w:type="dxa"/>
          </w:tcPr>
          <w:p w14:paraId="033DC8DD"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217ACECD"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6EB0BEE" w14:textId="0730C7F7" w:rsidR="00922707" w:rsidRPr="00425228" w:rsidRDefault="00922707"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lastRenderedPageBreak/>
              <w:t>-</w:t>
            </w:r>
          </w:p>
        </w:tc>
        <w:tc>
          <w:tcPr>
            <w:tcW w:w="9639" w:type="dxa"/>
            <w:noWrap/>
            <w:hideMark/>
          </w:tcPr>
          <w:p w14:paraId="22357F8E"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correct rate of pay must be in place for the Bus Escort as per DE Circulars.</w:t>
            </w:r>
          </w:p>
        </w:tc>
        <w:tc>
          <w:tcPr>
            <w:tcW w:w="1159" w:type="dxa"/>
          </w:tcPr>
          <w:p w14:paraId="796B391C"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3A0074" w:rsidRPr="00425228" w14:paraId="5ACFD3D8"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9603A42" w14:textId="71FEEFCA" w:rsidR="003A0074" w:rsidRPr="00425228" w:rsidRDefault="003A0074"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7BA7E504" w14:textId="40ADB39B" w:rsidR="003A0074" w:rsidRPr="00425228" w:rsidRDefault="003A0074"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ICT Grant must be spent in accordance with the ICT </w:t>
            </w:r>
            <w:r w:rsidR="00AE400A">
              <w:rPr>
                <w:rFonts w:ascii="Arial" w:eastAsia="Times New Roman" w:hAnsi="Arial" w:cs="Arial"/>
                <w:color w:val="000000"/>
                <w:kern w:val="0"/>
                <w:sz w:val="20"/>
                <w:szCs w:val="20"/>
                <w:lang w:eastAsia="en-IE"/>
                <w14:ligatures w14:val="none"/>
              </w:rPr>
              <w:t>C</w:t>
            </w:r>
            <w:r w:rsidRPr="00425228">
              <w:rPr>
                <w:rFonts w:ascii="Arial" w:eastAsia="Times New Roman" w:hAnsi="Arial" w:cs="Arial"/>
                <w:color w:val="000000"/>
                <w:kern w:val="0"/>
                <w:sz w:val="20"/>
                <w:szCs w:val="20"/>
                <w:lang w:eastAsia="en-IE"/>
                <w14:ligatures w14:val="none"/>
              </w:rPr>
              <w:t>irculars</w:t>
            </w:r>
          </w:p>
        </w:tc>
        <w:tc>
          <w:tcPr>
            <w:tcW w:w="1159" w:type="dxa"/>
          </w:tcPr>
          <w:p w14:paraId="7309D225" w14:textId="77777777" w:rsidR="003A0074" w:rsidRPr="00425228" w:rsidRDefault="003A0074"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3A0074" w:rsidRPr="00425228" w14:paraId="2DE6DC98"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C6AD583" w14:textId="0CA9875E" w:rsidR="003A0074" w:rsidRPr="00425228" w:rsidRDefault="003A0074"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298DF575" w14:textId="01D3D9C0" w:rsidR="003A0074" w:rsidRPr="00425228" w:rsidRDefault="003A0074"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All capital grants must be spent for the purpose given </w:t>
            </w:r>
          </w:p>
        </w:tc>
        <w:tc>
          <w:tcPr>
            <w:tcW w:w="1159" w:type="dxa"/>
          </w:tcPr>
          <w:p w14:paraId="460E4E83" w14:textId="77777777" w:rsidR="003A0074" w:rsidRPr="00425228" w:rsidRDefault="003A0074"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C10B83" w:rsidRPr="00425228" w14:paraId="54BA26DC"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35746AC8" w14:textId="69A2DB2C" w:rsidR="00C10B83" w:rsidRPr="00425228" w:rsidRDefault="00224FCA" w:rsidP="00425228">
            <w:pPr>
              <w:rPr>
                <w:rFonts w:ascii="Arial" w:eastAsia="Times New Roman" w:hAnsi="Arial" w:cs="Arial"/>
                <w:color w:val="000000"/>
                <w:kern w:val="0"/>
                <w:sz w:val="20"/>
                <w:szCs w:val="20"/>
                <w:lang w:eastAsia="en-IE"/>
                <w14:ligatures w14:val="none"/>
              </w:rPr>
            </w:pPr>
            <w:hyperlink r:id="rId33" w:history="1">
              <w:r w:rsidR="00CC5D2A" w:rsidRPr="00907846">
                <w:rPr>
                  <w:rStyle w:val="Hyperlink"/>
                </w:rPr>
                <w:t>Free Schoolbook Scheme Grant</w:t>
              </w:r>
            </w:hyperlink>
          </w:p>
        </w:tc>
        <w:tc>
          <w:tcPr>
            <w:tcW w:w="1159" w:type="dxa"/>
          </w:tcPr>
          <w:p w14:paraId="4E314F40" w14:textId="77777777" w:rsidR="00C10B83" w:rsidRPr="00425228" w:rsidRDefault="00C10B83"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D67015" w:rsidRPr="00425228" w14:paraId="5C702720"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471B33F" w14:textId="088A3B7A" w:rsidR="00D67015" w:rsidRPr="00907846" w:rsidRDefault="00D67015" w:rsidP="00D67015">
            <w:pPr>
              <w:rPr>
                <w:rFonts w:ascii="Arial" w:eastAsia="Times New Roman" w:hAnsi="Arial" w:cs="Arial"/>
                <w:b w:val="0"/>
                <w:bCs w:val="0"/>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t>-</w:t>
            </w:r>
          </w:p>
        </w:tc>
        <w:tc>
          <w:tcPr>
            <w:tcW w:w="9639" w:type="dxa"/>
            <w:noWrap/>
          </w:tcPr>
          <w:p w14:paraId="18F62BE4" w14:textId="3A187968" w:rsidR="00D67015" w:rsidRPr="00425228" w:rsidRDefault="00D67015" w:rsidP="00D670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t>Free schoolbook grant can only be spent according to the guidance from the DE.</w:t>
            </w:r>
          </w:p>
        </w:tc>
        <w:tc>
          <w:tcPr>
            <w:tcW w:w="1159" w:type="dxa"/>
          </w:tcPr>
          <w:p w14:paraId="36FE7F8D" w14:textId="77777777" w:rsidR="00D67015" w:rsidRPr="00425228" w:rsidRDefault="00D67015" w:rsidP="00D670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D67015" w:rsidRPr="00425228" w14:paraId="1FFB1569"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599EDD6" w14:textId="57F66C90" w:rsidR="00D67015" w:rsidRPr="00907846" w:rsidRDefault="00D67015" w:rsidP="00D67015">
            <w:pPr>
              <w:rPr>
                <w:rFonts w:ascii="Arial" w:eastAsia="Times New Roman" w:hAnsi="Arial" w:cs="Arial"/>
                <w:b w:val="0"/>
                <w:bCs w:val="0"/>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t>-</w:t>
            </w:r>
          </w:p>
        </w:tc>
        <w:tc>
          <w:tcPr>
            <w:tcW w:w="9639" w:type="dxa"/>
            <w:noWrap/>
          </w:tcPr>
          <w:p w14:paraId="0D460436" w14:textId="11513E45" w:rsidR="00D67015" w:rsidRPr="00425228" w:rsidRDefault="00D67015" w:rsidP="00D670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t xml:space="preserve">Parents </w:t>
            </w:r>
            <w:r>
              <w:rPr>
                <w:rFonts w:ascii="Arial" w:eastAsia="Times New Roman" w:hAnsi="Arial" w:cs="Arial"/>
                <w:color w:val="000000"/>
                <w:kern w:val="0"/>
                <w:sz w:val="20"/>
                <w:szCs w:val="20"/>
                <w:lang w:eastAsia="en-IE"/>
                <w14:ligatures w14:val="none"/>
              </w:rPr>
              <w:t xml:space="preserve">should </w:t>
            </w:r>
            <w:r w:rsidRPr="00907846">
              <w:rPr>
                <w:rFonts w:ascii="Arial" w:eastAsia="Times New Roman" w:hAnsi="Arial" w:cs="Arial"/>
                <w:color w:val="000000"/>
                <w:kern w:val="0"/>
                <w:sz w:val="20"/>
                <w:szCs w:val="20"/>
                <w:lang w:eastAsia="en-IE"/>
                <w14:ligatures w14:val="none"/>
              </w:rPr>
              <w:t>not be asked to contribute towards books, copybooks or workbooks.</w:t>
            </w:r>
          </w:p>
        </w:tc>
        <w:tc>
          <w:tcPr>
            <w:tcW w:w="1159" w:type="dxa"/>
          </w:tcPr>
          <w:p w14:paraId="521C3A72" w14:textId="77777777" w:rsidR="00D67015" w:rsidRPr="00425228" w:rsidRDefault="00D67015" w:rsidP="00D670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43529" w:rsidRPr="00425228" w14:paraId="72CC1592"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B529241" w14:textId="1A64640C" w:rsidR="00643529" w:rsidRPr="00907846" w:rsidRDefault="00643529" w:rsidP="00D67015">
            <w:pPr>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w:t>
            </w:r>
          </w:p>
        </w:tc>
        <w:tc>
          <w:tcPr>
            <w:tcW w:w="9639" w:type="dxa"/>
            <w:noWrap/>
          </w:tcPr>
          <w:p w14:paraId="49C19610" w14:textId="39E88762" w:rsidR="00643529" w:rsidRPr="00907846" w:rsidRDefault="00643529" w:rsidP="00D670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The administration grant payment to an individual must be processed through payroll.</w:t>
            </w:r>
          </w:p>
        </w:tc>
        <w:tc>
          <w:tcPr>
            <w:tcW w:w="1159" w:type="dxa"/>
          </w:tcPr>
          <w:p w14:paraId="22A6C479" w14:textId="77777777" w:rsidR="00643529" w:rsidRPr="00425228" w:rsidRDefault="00643529" w:rsidP="00D670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D67015" w:rsidRPr="00425228" w14:paraId="116989C5"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E71297E" w14:textId="255BC920" w:rsidR="00D67015" w:rsidRPr="00907846" w:rsidRDefault="00D67015" w:rsidP="00D67015">
            <w:pPr>
              <w:rPr>
                <w:rFonts w:ascii="Arial" w:eastAsia="Times New Roman" w:hAnsi="Arial" w:cs="Arial"/>
                <w:b w:val="0"/>
                <w:bCs w:val="0"/>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t>-</w:t>
            </w:r>
          </w:p>
        </w:tc>
        <w:tc>
          <w:tcPr>
            <w:tcW w:w="9639" w:type="dxa"/>
            <w:noWrap/>
          </w:tcPr>
          <w:p w14:paraId="5651CA7F" w14:textId="4D3FA033" w:rsidR="00D67015" w:rsidRPr="00425228" w:rsidRDefault="00D67015" w:rsidP="00D670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t>The grant must be reconciled at the end of the year.</w:t>
            </w:r>
          </w:p>
        </w:tc>
        <w:tc>
          <w:tcPr>
            <w:tcW w:w="1159" w:type="dxa"/>
          </w:tcPr>
          <w:p w14:paraId="1AD25091" w14:textId="77777777" w:rsidR="00D67015" w:rsidRPr="00425228" w:rsidRDefault="00D67015" w:rsidP="00D670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D67015" w:rsidRPr="00425228" w14:paraId="4CF863BB"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8D6FBCC" w14:textId="1CF19A9F" w:rsidR="00D67015" w:rsidRPr="00907846" w:rsidRDefault="00D67015" w:rsidP="00D67015">
            <w:pPr>
              <w:rPr>
                <w:rFonts w:ascii="Arial" w:eastAsia="Times New Roman" w:hAnsi="Arial" w:cs="Arial"/>
                <w:b w:val="0"/>
                <w:bCs w:val="0"/>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t>-</w:t>
            </w:r>
          </w:p>
        </w:tc>
        <w:tc>
          <w:tcPr>
            <w:tcW w:w="9639" w:type="dxa"/>
            <w:noWrap/>
          </w:tcPr>
          <w:p w14:paraId="0A86818D" w14:textId="7BC59449" w:rsidR="00D67015" w:rsidRPr="00425228" w:rsidRDefault="00D67015" w:rsidP="00D670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t xml:space="preserve">There must be a plan in place for spending the unspent balances. </w:t>
            </w:r>
          </w:p>
        </w:tc>
        <w:tc>
          <w:tcPr>
            <w:tcW w:w="1159" w:type="dxa"/>
          </w:tcPr>
          <w:p w14:paraId="6524B9CA" w14:textId="77777777" w:rsidR="00D67015" w:rsidRPr="00425228" w:rsidRDefault="00D67015" w:rsidP="00D670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D67015" w:rsidRPr="006F178A" w14:paraId="0510A7DA"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91F4DC8" w14:textId="65D69C25" w:rsidR="00D67015" w:rsidRPr="00907846" w:rsidRDefault="00D67015" w:rsidP="00D67015">
            <w:pPr>
              <w:rPr>
                <w:rFonts w:ascii="Arial" w:eastAsia="Times New Roman" w:hAnsi="Arial" w:cs="Arial"/>
                <w:b w:val="0"/>
                <w:bCs w:val="0"/>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t>-</w:t>
            </w:r>
          </w:p>
        </w:tc>
        <w:tc>
          <w:tcPr>
            <w:tcW w:w="9639" w:type="dxa"/>
          </w:tcPr>
          <w:p w14:paraId="7E7312B2" w14:textId="7531195F" w:rsidR="00D67015" w:rsidRPr="00907846" w:rsidRDefault="00D67015" w:rsidP="00D670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t>As a ringfenced grant, any unspent grant at the year-end should be notified to the external accountant and included in the balance sheet of the annual accounts.</w:t>
            </w:r>
          </w:p>
        </w:tc>
        <w:tc>
          <w:tcPr>
            <w:tcW w:w="1159" w:type="dxa"/>
          </w:tcPr>
          <w:p w14:paraId="1FA12B8E" w14:textId="77777777" w:rsidR="00D67015" w:rsidRPr="006F178A" w:rsidRDefault="00D67015" w:rsidP="00D670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6F178A" w:rsidRPr="006F178A" w14:paraId="178702EC" w14:textId="0DBC2BDE"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59832749" w14:textId="382A214C" w:rsidR="00922707" w:rsidRPr="00CC74FB" w:rsidRDefault="00224FCA" w:rsidP="00547C8B">
            <w:pPr>
              <w:rPr>
                <w:rFonts w:ascii="Arial" w:eastAsia="Times New Roman" w:hAnsi="Arial" w:cs="Arial"/>
                <w:color w:val="1F4E79" w:themeColor="accent5" w:themeShade="80"/>
                <w:kern w:val="0"/>
                <w:sz w:val="20"/>
                <w:szCs w:val="20"/>
                <w:lang w:eastAsia="en-IE"/>
                <w14:ligatures w14:val="none"/>
              </w:rPr>
            </w:pPr>
            <w:hyperlink r:id="rId34" w:history="1">
              <w:r w:rsidR="00922707" w:rsidRPr="00CC74FB">
                <w:rPr>
                  <w:rStyle w:val="Hyperlink"/>
                  <w:rFonts w:ascii="Arial" w:eastAsia="Times New Roman" w:hAnsi="Arial" w:cs="Arial"/>
                  <w:kern w:val="0"/>
                  <w:sz w:val="20"/>
                  <w:szCs w:val="20"/>
                  <w:lang w:eastAsia="en-IE"/>
                  <w14:ligatures w14:val="none"/>
                </w:rPr>
                <w:t>S&amp;S scheme</w:t>
              </w:r>
            </w:hyperlink>
            <w:r w:rsidR="00922707" w:rsidRPr="00CC74FB">
              <w:rPr>
                <w:rFonts w:ascii="Arial" w:eastAsia="Times New Roman" w:hAnsi="Arial" w:cs="Arial"/>
                <w:color w:val="1F4E79" w:themeColor="accent5" w:themeShade="80"/>
                <w:kern w:val="0"/>
                <w:sz w:val="20"/>
                <w:szCs w:val="20"/>
                <w:lang w:eastAsia="en-IE"/>
                <w14:ligatures w14:val="none"/>
              </w:rPr>
              <w:t xml:space="preserve"> </w:t>
            </w:r>
          </w:p>
        </w:tc>
        <w:tc>
          <w:tcPr>
            <w:tcW w:w="1159" w:type="dxa"/>
          </w:tcPr>
          <w:p w14:paraId="06EBAD02" w14:textId="77777777" w:rsidR="00922707" w:rsidRPr="006F178A" w:rsidRDefault="00922707"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547C8B" w:rsidRPr="00425228" w14:paraId="455CFC51" w14:textId="1A58D289"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6F800E4" w14:textId="7B8F4284"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3187E4B0" w14:textId="387B080C" w:rsidR="00547C8B" w:rsidRPr="00425228" w:rsidRDefault="00922707"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S&amp;S grant is received by a school where a teacher has opted out of supervision and substitution scheme, an amount equivalent to the supervision and substitution allowance has been allocated to the teacher’s school for the provision of supervision and substitution duties and can only be spent for this purpose.</w:t>
            </w:r>
            <w:r w:rsidRPr="00425228">
              <w:rPr>
                <w:rFonts w:ascii="Arial" w:hAnsi="Arial" w:cs="Arial"/>
                <w:sz w:val="20"/>
                <w:szCs w:val="20"/>
              </w:rPr>
              <w:t xml:space="preserve"> </w:t>
            </w:r>
          </w:p>
        </w:tc>
        <w:tc>
          <w:tcPr>
            <w:tcW w:w="1159" w:type="dxa"/>
          </w:tcPr>
          <w:p w14:paraId="5C919D12"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23BEC6AD"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E8936DA" w14:textId="49AB67E6" w:rsidR="00922707"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110A0045" w14:textId="5C587C74" w:rsidR="00922707" w:rsidRPr="00425228" w:rsidRDefault="00922707"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All S&amp;S payments should be processed through payroll.</w:t>
            </w:r>
          </w:p>
        </w:tc>
        <w:tc>
          <w:tcPr>
            <w:tcW w:w="1159" w:type="dxa"/>
          </w:tcPr>
          <w:p w14:paraId="47B91DF3" w14:textId="77777777" w:rsidR="00922707" w:rsidRPr="00425228" w:rsidRDefault="00922707"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B72E898" w14:textId="5943AA6F"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350F3D1" w14:textId="4FBDC2C3"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1B489B1A" w14:textId="45F56C85"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Rates of S&amp;S paid should be in line with the latest circulars.</w:t>
            </w:r>
          </w:p>
        </w:tc>
        <w:tc>
          <w:tcPr>
            <w:tcW w:w="1159" w:type="dxa"/>
          </w:tcPr>
          <w:p w14:paraId="13EE3793"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6DD39A2F" w14:textId="34D6AE50"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FFD442D" w14:textId="3DE5955F"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1251F93F" w14:textId="2A642C1E"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Full time teachers or those who have opted out should not be paid from the S&amp;S grant.</w:t>
            </w:r>
          </w:p>
        </w:tc>
        <w:tc>
          <w:tcPr>
            <w:tcW w:w="1159" w:type="dxa"/>
          </w:tcPr>
          <w:p w14:paraId="2AE9F779"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39B2CC4" w14:textId="6CC7B093"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B394E7A" w14:textId="2BA031E2"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69CEF508" w14:textId="7285346E"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S&amp;S grant must be reconciled annually. </w:t>
            </w:r>
          </w:p>
        </w:tc>
        <w:tc>
          <w:tcPr>
            <w:tcW w:w="1159" w:type="dxa"/>
          </w:tcPr>
          <w:p w14:paraId="43CDEC84"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36189993" w14:textId="4DF75A32"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FFA4655" w14:textId="3BA672CF"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33113485" w14:textId="5A4F5199"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Any unspent S&amp;S grant must be accounted for on the balance sheet.</w:t>
            </w:r>
          </w:p>
        </w:tc>
        <w:tc>
          <w:tcPr>
            <w:tcW w:w="1159" w:type="dxa"/>
          </w:tcPr>
          <w:p w14:paraId="254C0CA1"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14CA31D9" w14:textId="2FC319A8"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18BFE53E" w14:textId="321EA340" w:rsidR="003F2EA9" w:rsidRPr="006F178A" w:rsidRDefault="00224FCA" w:rsidP="00907846">
            <w:pPr>
              <w:rPr>
                <w:rFonts w:ascii="Arial" w:eastAsia="Times New Roman" w:hAnsi="Arial" w:cs="Arial"/>
                <w:color w:val="1F4E79" w:themeColor="accent5" w:themeShade="80"/>
                <w:sz w:val="20"/>
                <w:szCs w:val="20"/>
                <w:lang w:eastAsia="en-IE"/>
              </w:rPr>
            </w:pPr>
            <w:hyperlink r:id="rId35" w:history="1">
              <w:r w:rsidR="003F2EA9" w:rsidRPr="00907846">
                <w:rPr>
                  <w:rStyle w:val="Hyperlink"/>
                </w:rPr>
                <w:t>RCT/VAT</w:t>
              </w:r>
            </w:hyperlink>
          </w:p>
        </w:tc>
        <w:tc>
          <w:tcPr>
            <w:tcW w:w="1159" w:type="dxa"/>
          </w:tcPr>
          <w:p w14:paraId="6ABC17D2" w14:textId="77777777" w:rsidR="003F2EA9" w:rsidRPr="006F178A" w:rsidRDefault="003F2EA9"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547C8B" w:rsidRPr="00425228" w14:paraId="5CBA2BB8" w14:textId="4CEAD2AB"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1CBEDF0" w14:textId="2897C739"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BE71FC2" w14:textId="0B3455CA"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board must be registered for VAT and RCT.</w:t>
            </w:r>
          </w:p>
        </w:tc>
        <w:tc>
          <w:tcPr>
            <w:tcW w:w="1159" w:type="dxa"/>
          </w:tcPr>
          <w:p w14:paraId="67A0BBDE"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E2DA5B8" w14:textId="1C541402"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59A12FB" w14:textId="61C29744"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6D2C0E4E" w14:textId="4F9788C6" w:rsidR="00547C8B" w:rsidRPr="00425228" w:rsidRDefault="00880C4F"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All invoices for repairs and construction should be processed through RCT/VAT through Revenue</w:t>
            </w:r>
            <w:r w:rsidR="00547C8B" w:rsidRPr="00425228">
              <w:rPr>
                <w:rFonts w:ascii="Arial" w:eastAsia="Times New Roman" w:hAnsi="Arial" w:cs="Arial"/>
                <w:color w:val="000000"/>
                <w:kern w:val="0"/>
                <w:sz w:val="20"/>
                <w:szCs w:val="20"/>
                <w:lang w:eastAsia="en-IE"/>
                <w14:ligatures w14:val="none"/>
              </w:rPr>
              <w:t xml:space="preserve"> </w:t>
            </w:r>
            <w:r w:rsidR="00547C8B" w:rsidRPr="00425228">
              <w:rPr>
                <w:rFonts w:ascii="Arial" w:eastAsia="Times New Roman" w:hAnsi="Arial" w:cs="Arial"/>
                <w:b/>
                <w:bCs/>
                <w:color w:val="000000"/>
                <w:kern w:val="0"/>
                <w:sz w:val="20"/>
                <w:szCs w:val="20"/>
                <w:lang w:eastAsia="en-IE"/>
                <w14:ligatures w14:val="none"/>
              </w:rPr>
              <w:t>OR</w:t>
            </w:r>
            <w:r w:rsidR="00547C8B" w:rsidRPr="00425228">
              <w:rPr>
                <w:rFonts w:ascii="Arial" w:eastAsia="Times New Roman" w:hAnsi="Arial" w:cs="Arial"/>
                <w:color w:val="000000"/>
                <w:kern w:val="0"/>
                <w:sz w:val="20"/>
                <w:szCs w:val="20"/>
                <w:lang w:eastAsia="en-IE"/>
                <w14:ligatures w14:val="none"/>
              </w:rPr>
              <w:t xml:space="preserve"> </w:t>
            </w:r>
            <w:r w:rsidRPr="00425228">
              <w:rPr>
                <w:rFonts w:ascii="Arial" w:eastAsia="Times New Roman" w:hAnsi="Arial" w:cs="Arial"/>
                <w:color w:val="000000"/>
                <w:kern w:val="0"/>
                <w:sz w:val="20"/>
                <w:szCs w:val="20"/>
                <w:lang w:eastAsia="en-IE"/>
                <w14:ligatures w14:val="none"/>
              </w:rPr>
              <w:t xml:space="preserve">All invoices for repairs and construction should be forwarded to the external accountant for processing through RCT/VAT. </w:t>
            </w:r>
          </w:p>
        </w:tc>
        <w:tc>
          <w:tcPr>
            <w:tcW w:w="1159" w:type="dxa"/>
          </w:tcPr>
          <w:p w14:paraId="60905AD4"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29D904FD" w14:textId="1CF96982"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C91BAA5" w14:textId="01320970"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83B6686" w14:textId="2C46A0C0"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Capital works must be processed through VAT and RCT.</w:t>
            </w:r>
          </w:p>
        </w:tc>
        <w:tc>
          <w:tcPr>
            <w:tcW w:w="1159" w:type="dxa"/>
          </w:tcPr>
          <w:p w14:paraId="275168AF"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107192B1" w14:textId="33963A57"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5138F090" w14:textId="4913E242" w:rsidR="00F93A4E" w:rsidRPr="006F178A" w:rsidRDefault="00224FCA" w:rsidP="00547C8B">
            <w:pPr>
              <w:rPr>
                <w:rFonts w:ascii="Arial" w:eastAsia="Times New Roman" w:hAnsi="Arial" w:cs="Arial"/>
                <w:color w:val="1F4E79" w:themeColor="accent5" w:themeShade="80"/>
                <w:kern w:val="0"/>
                <w:sz w:val="20"/>
                <w:szCs w:val="20"/>
                <w:lang w:eastAsia="en-IE"/>
                <w14:ligatures w14:val="none"/>
              </w:rPr>
            </w:pPr>
            <w:hyperlink r:id="rId36" w:history="1">
              <w:r w:rsidR="00F93A4E" w:rsidRPr="00907846">
                <w:rPr>
                  <w:rStyle w:val="Hyperlink"/>
                </w:rPr>
                <w:t>School tours</w:t>
              </w:r>
            </w:hyperlink>
          </w:p>
        </w:tc>
        <w:tc>
          <w:tcPr>
            <w:tcW w:w="1159" w:type="dxa"/>
          </w:tcPr>
          <w:p w14:paraId="2548F047" w14:textId="77777777" w:rsidR="00F93A4E" w:rsidRPr="006F178A" w:rsidRDefault="00F93A4E"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547C8B" w:rsidRPr="00425228" w14:paraId="7AD03B38" w14:textId="7A369102"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C71F60E" w14:textId="4AC6F700"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701543A0" w14:textId="4E4FE45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 school tour policy should be in place.</w:t>
            </w:r>
          </w:p>
        </w:tc>
        <w:tc>
          <w:tcPr>
            <w:tcW w:w="1159" w:type="dxa"/>
          </w:tcPr>
          <w:p w14:paraId="1A65E2EE"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DF76628" w14:textId="51BF78D6"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6654A2C" w14:textId="4DFEA373"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17CDB57" w14:textId="382CB695"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All school tours are to be approved in advance by the board.</w:t>
            </w:r>
          </w:p>
        </w:tc>
        <w:tc>
          <w:tcPr>
            <w:tcW w:w="1159" w:type="dxa"/>
          </w:tcPr>
          <w:p w14:paraId="398B824F"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348DBC50" w14:textId="3812DF00"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7C1F294" w14:textId="3CD1548F"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716E64C" w14:textId="73E15D3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Travel and accommodation for school tours outside the island of Ireland must be booked through a bonded travel agent. </w:t>
            </w:r>
          </w:p>
        </w:tc>
        <w:tc>
          <w:tcPr>
            <w:tcW w:w="1159" w:type="dxa"/>
          </w:tcPr>
          <w:p w14:paraId="4701D5B9"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E9AA341" w14:textId="2C70E211"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756EFC2" w14:textId="45A5CD5D"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3C7E2693" w14:textId="1DE723D9"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All payments for the tour outside the island of Ireland are to be paid directly to the travel agent by the parent/student and not collected by the school</w:t>
            </w:r>
          </w:p>
        </w:tc>
        <w:tc>
          <w:tcPr>
            <w:tcW w:w="1159" w:type="dxa"/>
          </w:tcPr>
          <w:p w14:paraId="019D6113"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9E8BC0C" w14:textId="0DA1C08A"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BBC8170" w14:textId="04C43358"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1D75C3E4" w14:textId="345B403F"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At least 2 teachers should be involved in the organisation of the tour.</w:t>
            </w:r>
          </w:p>
        </w:tc>
        <w:tc>
          <w:tcPr>
            <w:tcW w:w="1159" w:type="dxa"/>
          </w:tcPr>
          <w:p w14:paraId="11642F2D"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3B58B747" w14:textId="4B728370"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3946829" w14:textId="75F2602D"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082F75F" w14:textId="38F06741"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w:t>
            </w:r>
            <w:r w:rsidR="00667047">
              <w:rPr>
                <w:rFonts w:ascii="Arial" w:eastAsia="Times New Roman" w:hAnsi="Arial" w:cs="Arial"/>
                <w:color w:val="000000"/>
                <w:kern w:val="0"/>
                <w:sz w:val="20"/>
                <w:szCs w:val="20"/>
                <w:lang w:eastAsia="en-IE"/>
                <w14:ligatures w14:val="none"/>
              </w:rPr>
              <w:t>t</w:t>
            </w:r>
            <w:r w:rsidRPr="00425228">
              <w:rPr>
                <w:rFonts w:ascii="Arial" w:eastAsia="Times New Roman" w:hAnsi="Arial" w:cs="Arial"/>
                <w:color w:val="000000"/>
                <w:kern w:val="0"/>
                <w:sz w:val="20"/>
                <w:szCs w:val="20"/>
                <w:lang w:eastAsia="en-IE"/>
                <w14:ligatures w14:val="none"/>
              </w:rPr>
              <w:t>eacher responsible for the tour must prepare a report including a financial report on the school tour and present it to the Principal within 2 weeks of returning from the tour.</w:t>
            </w:r>
          </w:p>
        </w:tc>
        <w:tc>
          <w:tcPr>
            <w:tcW w:w="1159" w:type="dxa"/>
          </w:tcPr>
          <w:p w14:paraId="032936B9"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2D4B7568" w14:textId="570B81E2"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27F99810" w14:textId="5A481210" w:rsidR="00700621" w:rsidRPr="006F178A" w:rsidRDefault="00224FCA" w:rsidP="00547C8B">
            <w:pPr>
              <w:rPr>
                <w:rFonts w:ascii="Arial" w:eastAsia="Times New Roman" w:hAnsi="Arial" w:cs="Arial"/>
                <w:color w:val="1F4E79" w:themeColor="accent5" w:themeShade="80"/>
                <w:kern w:val="0"/>
                <w:sz w:val="20"/>
                <w:szCs w:val="20"/>
                <w:lang w:eastAsia="en-IE"/>
                <w14:ligatures w14:val="none"/>
              </w:rPr>
            </w:pPr>
            <w:hyperlink r:id="rId37" w:history="1">
              <w:r w:rsidR="00700621" w:rsidRPr="00907846">
                <w:rPr>
                  <w:rStyle w:val="Hyperlink"/>
                </w:rPr>
                <w:t>Payroll</w:t>
              </w:r>
            </w:hyperlink>
          </w:p>
        </w:tc>
        <w:tc>
          <w:tcPr>
            <w:tcW w:w="1159" w:type="dxa"/>
          </w:tcPr>
          <w:p w14:paraId="6F829670" w14:textId="77777777" w:rsidR="00700621" w:rsidRPr="006F178A" w:rsidRDefault="00700621"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417A90" w:rsidRPr="00425228" w14:paraId="32908924"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11A2E9D" w14:textId="46D97D32" w:rsidR="00417A90" w:rsidRPr="00425228" w:rsidRDefault="00417A90"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547B1959" w14:textId="5A609B2E" w:rsidR="00417A90" w:rsidRPr="00425228" w:rsidRDefault="00417A90"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Review register of employees and ensure all employees have an employment contract – any HR queries refer to your management body</w:t>
            </w:r>
          </w:p>
        </w:tc>
        <w:tc>
          <w:tcPr>
            <w:tcW w:w="1159" w:type="dxa"/>
          </w:tcPr>
          <w:p w14:paraId="11883CC8" w14:textId="77777777" w:rsidR="00417A90" w:rsidRPr="00425228" w:rsidRDefault="00417A90"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417A90" w:rsidRPr="00425228" w14:paraId="2E7B0938"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DEA04AA" w14:textId="472E0C93" w:rsidR="00417A90" w:rsidRPr="00425228" w:rsidRDefault="00417A90"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45C1DEC0" w14:textId="4E9C04FC" w:rsidR="00417A90" w:rsidRPr="00425228" w:rsidRDefault="00417A90"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Review all </w:t>
            </w:r>
            <w:r w:rsidR="00283810" w:rsidRPr="00425228">
              <w:rPr>
                <w:rFonts w:ascii="Arial" w:eastAsia="Times New Roman" w:hAnsi="Arial" w:cs="Arial"/>
                <w:color w:val="000000"/>
                <w:kern w:val="0"/>
                <w:sz w:val="20"/>
                <w:szCs w:val="20"/>
                <w:lang w:eastAsia="en-IE"/>
                <w14:ligatures w14:val="none"/>
              </w:rPr>
              <w:t xml:space="preserve">rates of pay and working hours for current employees </w:t>
            </w:r>
          </w:p>
        </w:tc>
        <w:tc>
          <w:tcPr>
            <w:tcW w:w="1159" w:type="dxa"/>
          </w:tcPr>
          <w:p w14:paraId="398B424B" w14:textId="77777777" w:rsidR="00417A90" w:rsidRPr="00425228" w:rsidRDefault="00417A90"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39C46147" w14:textId="7FD230A2"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8E2B960" w14:textId="56FEABB7"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2E3D738" w14:textId="66DBCA09"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Principal must approve payroll before it is processed. </w:t>
            </w:r>
          </w:p>
        </w:tc>
        <w:tc>
          <w:tcPr>
            <w:tcW w:w="1159" w:type="dxa"/>
          </w:tcPr>
          <w:p w14:paraId="3DA0B10F"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219BF1F8" w14:textId="58B5702D"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973A749" w14:textId="030E6C5E"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3DD4A3C8" w14:textId="70D57EF0"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All supervisors must be paid through the payroll of the school.</w:t>
            </w:r>
          </w:p>
        </w:tc>
        <w:tc>
          <w:tcPr>
            <w:tcW w:w="1159" w:type="dxa"/>
          </w:tcPr>
          <w:p w14:paraId="439D657C"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3ABDE2EC" w14:textId="084B188C"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DE1A2E3" w14:textId="5B60004E"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769E876A" w14:textId="22FF0EA5"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Canteen employees must be paid through the school payroll.</w:t>
            </w:r>
          </w:p>
        </w:tc>
        <w:tc>
          <w:tcPr>
            <w:tcW w:w="1159" w:type="dxa"/>
          </w:tcPr>
          <w:p w14:paraId="43F965D0"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6A9AC559" w14:textId="4BCB39DC"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A420E91" w14:textId="3538D044"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65F45CD8" w14:textId="3924F7C5"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Payment to teachers for the correction of mock exams must be processed through the school payroll.</w:t>
            </w:r>
          </w:p>
        </w:tc>
        <w:tc>
          <w:tcPr>
            <w:tcW w:w="1159" w:type="dxa"/>
          </w:tcPr>
          <w:p w14:paraId="4E779153"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880C4F" w:rsidRPr="00425228" w14:paraId="2BFE8371"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62A3EAC" w14:textId="62AC6A86" w:rsidR="00880C4F" w:rsidRPr="00425228" w:rsidRDefault="00880C4F"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4DB33263" w14:textId="61D1D046" w:rsidR="00880C4F" w:rsidRPr="00425228" w:rsidRDefault="00880C4F"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Any changes to rates in pay must be approved in advance by the board of management.</w:t>
            </w:r>
          </w:p>
        </w:tc>
        <w:tc>
          <w:tcPr>
            <w:tcW w:w="1159" w:type="dxa"/>
          </w:tcPr>
          <w:p w14:paraId="6EA0DB00" w14:textId="77777777" w:rsidR="00880C4F" w:rsidRPr="00425228" w:rsidRDefault="00880C4F"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07242D" w:rsidRPr="00425228" w14:paraId="525553A6"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9CCBB9F" w14:textId="0EE5D6E7" w:rsidR="0007242D" w:rsidRPr="00425228" w:rsidRDefault="0007242D"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1E469CE8" w14:textId="281FFCAD" w:rsidR="0007242D" w:rsidRPr="00425228" w:rsidRDefault="0007242D"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(C&amp;C Only) All department sanctioned staff upon recruitment must be enrolled in the appropriate pension scheme, and the appropriate procedures regarding </w:t>
            </w:r>
            <w:r w:rsidR="00880C4F" w:rsidRPr="00425228">
              <w:rPr>
                <w:rFonts w:ascii="Arial" w:eastAsia="Times New Roman" w:hAnsi="Arial" w:cs="Arial"/>
                <w:color w:val="000000"/>
                <w:kern w:val="0"/>
                <w:sz w:val="20"/>
                <w:szCs w:val="20"/>
                <w:lang w:eastAsia="en-IE"/>
                <w14:ligatures w14:val="none"/>
              </w:rPr>
              <w:t>administration of the pension schemes are followed.</w:t>
            </w:r>
          </w:p>
        </w:tc>
        <w:tc>
          <w:tcPr>
            <w:tcW w:w="1159" w:type="dxa"/>
          </w:tcPr>
          <w:p w14:paraId="15FE281B" w14:textId="77777777" w:rsidR="0007242D" w:rsidRPr="00425228" w:rsidRDefault="0007242D"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3354AD" w:rsidRPr="00425228" w14:paraId="1AB24A7A"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1E3B669" w14:textId="461F4A63" w:rsidR="003354AD" w:rsidRPr="00467547" w:rsidRDefault="003354AD" w:rsidP="003354AD">
            <w:pPr>
              <w:rPr>
                <w:rFonts w:ascii="Arial" w:eastAsia="Times New Roman" w:hAnsi="Arial" w:cs="Arial"/>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lastRenderedPageBreak/>
              <w:t>-</w:t>
            </w:r>
          </w:p>
        </w:tc>
        <w:tc>
          <w:tcPr>
            <w:tcW w:w="9639" w:type="dxa"/>
            <w:noWrap/>
          </w:tcPr>
          <w:p w14:paraId="67D98381" w14:textId="5874F9E0" w:rsidR="003354AD" w:rsidRPr="00467547" w:rsidRDefault="003354AD" w:rsidP="003354A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t xml:space="preserve">All payments for small gift benefit (vouchers) must be reported on ROS under enhanced reporting requirements (see further information </w:t>
            </w:r>
            <w:hyperlink r:id="rId38" w:history="1">
              <w:r w:rsidRPr="00907846">
                <w:rPr>
                  <w:rStyle w:val="Hyperlink"/>
                  <w:rFonts w:ascii="Arial" w:hAnsi="Arial" w:cs="Arial"/>
                  <w:sz w:val="20"/>
                  <w:szCs w:val="20"/>
                </w:rPr>
                <w:t>here</w:t>
              </w:r>
            </w:hyperlink>
            <w:r w:rsidRPr="00907846">
              <w:rPr>
                <w:rFonts w:ascii="Arial" w:eastAsia="Times New Roman" w:hAnsi="Arial" w:cs="Arial"/>
                <w:color w:val="000000"/>
                <w:kern w:val="0"/>
                <w:sz w:val="20"/>
                <w:szCs w:val="20"/>
                <w:lang w:eastAsia="en-IE"/>
                <w14:ligatures w14:val="none"/>
              </w:rPr>
              <w:t>)</w:t>
            </w:r>
          </w:p>
        </w:tc>
        <w:tc>
          <w:tcPr>
            <w:tcW w:w="1159" w:type="dxa"/>
          </w:tcPr>
          <w:p w14:paraId="1E96CFE5" w14:textId="6F617241" w:rsidR="003354AD" w:rsidRPr="00425228" w:rsidRDefault="003354AD" w:rsidP="003354A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Pr>
                <w:rFonts w:ascii="Calibri" w:eastAsia="Times New Roman" w:hAnsi="Calibri" w:cs="Calibri"/>
                <w:color w:val="000000"/>
                <w:kern w:val="0"/>
                <w:sz w:val="24"/>
                <w:szCs w:val="24"/>
                <w:lang w:eastAsia="en-IE"/>
                <w14:ligatures w14:val="none"/>
              </w:rPr>
              <w:t>-</w:t>
            </w:r>
          </w:p>
        </w:tc>
      </w:tr>
      <w:tr w:rsidR="00700621" w:rsidRPr="00425228" w14:paraId="175C4A25" w14:textId="17E2634A"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163200FB" w14:textId="794CE611" w:rsidR="00700621" w:rsidRPr="006F178A" w:rsidRDefault="00700621" w:rsidP="00547C8B">
            <w:pPr>
              <w:rPr>
                <w:rFonts w:ascii="Arial" w:eastAsia="Times New Roman" w:hAnsi="Arial" w:cs="Arial"/>
                <w:color w:val="1F4E79" w:themeColor="accent5" w:themeShade="80"/>
                <w:kern w:val="0"/>
                <w:sz w:val="20"/>
                <w:szCs w:val="20"/>
                <w:lang w:eastAsia="en-IE"/>
                <w14:ligatures w14:val="none"/>
              </w:rPr>
            </w:pPr>
            <w:r w:rsidRPr="003B78AF">
              <w:rPr>
                <w:rStyle w:val="Hyperlink"/>
              </w:rPr>
              <w:t>Loans &amp; Leases</w:t>
            </w:r>
          </w:p>
        </w:tc>
        <w:tc>
          <w:tcPr>
            <w:tcW w:w="1159" w:type="dxa"/>
          </w:tcPr>
          <w:p w14:paraId="6307CB52" w14:textId="77777777" w:rsidR="00700621" w:rsidRPr="006F178A" w:rsidRDefault="00700621"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547C8B" w:rsidRPr="00425228" w14:paraId="5605AA14" w14:textId="3D1006E5"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49AA3DD" w14:textId="34B1D350"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A952051" w14:textId="6DA48ED0"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Relevant approval should be obtained </w:t>
            </w:r>
            <w:r w:rsidR="00867CF3">
              <w:rPr>
                <w:rFonts w:ascii="Arial" w:eastAsia="Times New Roman" w:hAnsi="Arial" w:cs="Arial"/>
                <w:color w:val="000000"/>
                <w:kern w:val="0"/>
                <w:sz w:val="20"/>
                <w:szCs w:val="20"/>
                <w:lang w:eastAsia="en-IE"/>
                <w14:ligatures w14:val="none"/>
              </w:rPr>
              <w:t xml:space="preserve">from the patron/trustee and board </w:t>
            </w:r>
            <w:r w:rsidRPr="00425228">
              <w:rPr>
                <w:rFonts w:ascii="Arial" w:eastAsia="Times New Roman" w:hAnsi="Arial" w:cs="Arial"/>
                <w:color w:val="000000"/>
                <w:kern w:val="0"/>
                <w:sz w:val="20"/>
                <w:szCs w:val="20"/>
                <w:lang w:eastAsia="en-IE"/>
                <w14:ligatures w14:val="none"/>
              </w:rPr>
              <w:t>before entering any borrowing arrangements (including lease purchase, hire purchase or similar arrangements).</w:t>
            </w:r>
          </w:p>
        </w:tc>
        <w:tc>
          <w:tcPr>
            <w:tcW w:w="1159" w:type="dxa"/>
          </w:tcPr>
          <w:p w14:paraId="2AE54D91"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351FEB50" w14:textId="233249BC" w:rsidTr="007935BC">
        <w:trPr>
          <w:trHeight w:val="312"/>
        </w:trPr>
        <w:tc>
          <w:tcPr>
            <w:cnfStyle w:val="001000000000" w:firstRow="0" w:lastRow="0" w:firstColumn="1" w:lastColumn="0" w:oddVBand="0" w:evenVBand="0" w:oddHBand="0" w:evenHBand="0" w:firstRowFirstColumn="0" w:firstRowLastColumn="0" w:lastRowFirstColumn="0" w:lastRowLastColumn="0"/>
            <w:tcW w:w="11224" w:type="dxa"/>
            <w:gridSpan w:val="3"/>
          </w:tcPr>
          <w:p w14:paraId="5B437EC5" w14:textId="302AE05A" w:rsidR="00700621" w:rsidRPr="006F178A" w:rsidRDefault="00224FCA" w:rsidP="00547C8B">
            <w:pPr>
              <w:rPr>
                <w:rFonts w:ascii="Arial" w:eastAsia="Times New Roman" w:hAnsi="Arial" w:cs="Arial"/>
                <w:b w:val="0"/>
                <w:bCs w:val="0"/>
                <w:color w:val="1F4E79" w:themeColor="accent5" w:themeShade="80"/>
                <w:kern w:val="0"/>
                <w:sz w:val="20"/>
                <w:szCs w:val="20"/>
                <w:lang w:eastAsia="en-IE"/>
                <w14:ligatures w14:val="none"/>
              </w:rPr>
            </w:pPr>
            <w:hyperlink r:id="rId39" w:history="1">
              <w:r w:rsidR="00700621" w:rsidRPr="00907846">
                <w:rPr>
                  <w:rStyle w:val="Hyperlink"/>
                </w:rPr>
                <w:t>Parents association</w:t>
              </w:r>
            </w:hyperlink>
          </w:p>
        </w:tc>
      </w:tr>
      <w:tr w:rsidR="00547C8B" w:rsidRPr="00425228" w14:paraId="3D56FE4D" w14:textId="476344BA"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2A6D2D2" w14:textId="0BA657E7"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4932DF6" w14:textId="3AB58794"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Principal/</w:t>
            </w:r>
            <w:r w:rsidR="001A34F3">
              <w:rPr>
                <w:rFonts w:ascii="Arial" w:eastAsia="Times New Roman" w:hAnsi="Arial" w:cs="Arial"/>
                <w:color w:val="000000"/>
                <w:kern w:val="0"/>
                <w:sz w:val="20"/>
                <w:szCs w:val="20"/>
                <w:lang w:eastAsia="en-IE"/>
                <w14:ligatures w14:val="none"/>
              </w:rPr>
              <w:t>D</w:t>
            </w:r>
            <w:r w:rsidRPr="00425228">
              <w:rPr>
                <w:rFonts w:ascii="Arial" w:eastAsia="Times New Roman" w:hAnsi="Arial" w:cs="Arial"/>
                <w:color w:val="000000"/>
                <w:kern w:val="0"/>
                <w:sz w:val="20"/>
                <w:szCs w:val="20"/>
                <w:lang w:eastAsia="en-IE"/>
                <w14:ligatures w14:val="none"/>
              </w:rPr>
              <w:t xml:space="preserve">eputy </w:t>
            </w:r>
            <w:r w:rsidR="001A34F3">
              <w:rPr>
                <w:rFonts w:ascii="Arial" w:eastAsia="Times New Roman" w:hAnsi="Arial" w:cs="Arial"/>
                <w:color w:val="000000"/>
                <w:kern w:val="0"/>
                <w:sz w:val="20"/>
                <w:szCs w:val="20"/>
                <w:lang w:eastAsia="en-IE"/>
                <w14:ligatures w14:val="none"/>
              </w:rPr>
              <w:t>P</w:t>
            </w:r>
            <w:r w:rsidRPr="00425228">
              <w:rPr>
                <w:rFonts w:ascii="Arial" w:eastAsia="Times New Roman" w:hAnsi="Arial" w:cs="Arial"/>
                <w:color w:val="000000"/>
                <w:kern w:val="0"/>
                <w:sz w:val="20"/>
                <w:szCs w:val="20"/>
                <w:lang w:eastAsia="en-IE"/>
                <w14:ligatures w14:val="none"/>
              </w:rPr>
              <w:t>rincipal should attend parents’ association meetings.</w:t>
            </w:r>
          </w:p>
        </w:tc>
        <w:tc>
          <w:tcPr>
            <w:tcW w:w="1159" w:type="dxa"/>
          </w:tcPr>
          <w:p w14:paraId="46506265"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72F58B9E" w14:textId="14DB99D5"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6A1377D" w14:textId="07870007"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D6691D6" w14:textId="74F2EDFF"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Principal should report to the board on the parents’ association meetings.  </w:t>
            </w:r>
          </w:p>
        </w:tc>
        <w:tc>
          <w:tcPr>
            <w:tcW w:w="1159" w:type="dxa"/>
          </w:tcPr>
          <w:p w14:paraId="47A92B63"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79361C" w:rsidRPr="00425228" w14:paraId="69001839"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61E3D48" w14:textId="43AE3B14" w:rsidR="0079361C" w:rsidRPr="00425228" w:rsidRDefault="0079361C"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0121EAF9" w14:textId="4074E5EB" w:rsidR="0079361C" w:rsidRPr="00425228" w:rsidRDefault="0079361C"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Where the parents’ association has a bank account, the </w:t>
            </w:r>
            <w:r w:rsidR="001A34F3">
              <w:rPr>
                <w:rFonts w:ascii="Arial" w:eastAsia="Times New Roman" w:hAnsi="Arial" w:cs="Arial"/>
                <w:color w:val="000000"/>
                <w:kern w:val="0"/>
                <w:sz w:val="20"/>
                <w:szCs w:val="20"/>
                <w:lang w:eastAsia="en-IE"/>
                <w14:ligatures w14:val="none"/>
              </w:rPr>
              <w:t>P</w:t>
            </w:r>
            <w:r w:rsidRPr="00425228">
              <w:rPr>
                <w:rFonts w:ascii="Arial" w:eastAsia="Times New Roman" w:hAnsi="Arial" w:cs="Arial"/>
                <w:color w:val="000000"/>
                <w:kern w:val="0"/>
                <w:sz w:val="20"/>
                <w:szCs w:val="20"/>
                <w:lang w:eastAsia="en-IE"/>
                <w14:ligatures w14:val="none"/>
              </w:rPr>
              <w:t xml:space="preserve">rincipal </w:t>
            </w:r>
            <w:r w:rsidR="004A0D37">
              <w:rPr>
                <w:rFonts w:ascii="Arial" w:eastAsia="Times New Roman" w:hAnsi="Arial" w:cs="Arial"/>
                <w:color w:val="000000"/>
                <w:kern w:val="0"/>
                <w:sz w:val="20"/>
                <w:szCs w:val="20"/>
                <w:lang w:eastAsia="en-IE"/>
                <w14:ligatures w14:val="none"/>
              </w:rPr>
              <w:t>should b</w:t>
            </w:r>
            <w:r w:rsidRPr="00425228">
              <w:rPr>
                <w:rFonts w:ascii="Arial" w:eastAsia="Times New Roman" w:hAnsi="Arial" w:cs="Arial"/>
                <w:color w:val="000000"/>
                <w:kern w:val="0"/>
                <w:sz w:val="20"/>
                <w:szCs w:val="20"/>
                <w:lang w:eastAsia="en-IE"/>
                <w14:ligatures w14:val="none"/>
              </w:rPr>
              <w:t xml:space="preserve">e a signatory/online approver for all payments. </w:t>
            </w:r>
          </w:p>
        </w:tc>
        <w:tc>
          <w:tcPr>
            <w:tcW w:w="1159" w:type="dxa"/>
          </w:tcPr>
          <w:p w14:paraId="0D3FF0A8" w14:textId="77777777" w:rsidR="0079361C" w:rsidRPr="00425228" w:rsidRDefault="0079361C"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13EEB266" w14:textId="79CFEFF6"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09A17DC" w14:textId="1B65FE8D"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786D4B4D" w14:textId="15E58132"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bank statements for the parents’ association must be </w:t>
            </w:r>
            <w:r w:rsidRPr="00425228">
              <w:rPr>
                <w:rFonts w:ascii="Arial" w:eastAsia="Times New Roman" w:hAnsi="Arial" w:cs="Arial"/>
                <w:kern w:val="0"/>
                <w:sz w:val="20"/>
                <w:szCs w:val="20"/>
                <w:lang w:eastAsia="en-IE"/>
                <w14:ligatures w14:val="none"/>
              </w:rPr>
              <w:t xml:space="preserve">in the name of the school </w:t>
            </w:r>
            <w:r w:rsidRPr="00425228">
              <w:rPr>
                <w:rFonts w:ascii="Arial" w:eastAsia="Times New Roman" w:hAnsi="Arial" w:cs="Arial"/>
                <w:color w:val="000000"/>
                <w:kern w:val="0"/>
                <w:sz w:val="20"/>
                <w:szCs w:val="20"/>
                <w:lang w:eastAsia="en-IE"/>
                <w14:ligatures w14:val="none"/>
              </w:rPr>
              <w:t xml:space="preserve">and addressed to the school address. </w:t>
            </w:r>
          </w:p>
        </w:tc>
        <w:tc>
          <w:tcPr>
            <w:tcW w:w="1159" w:type="dxa"/>
          </w:tcPr>
          <w:p w14:paraId="3935B0CC"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CCEDB51" w14:textId="5BCC4279"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B762DBF" w14:textId="32E336DF"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73EBC69" w14:textId="47CA0031"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 summary of transactions of the parents' association should be presented to the board at the end of each school year.</w:t>
            </w:r>
          </w:p>
        </w:tc>
        <w:tc>
          <w:tcPr>
            <w:tcW w:w="1159" w:type="dxa"/>
          </w:tcPr>
          <w:p w14:paraId="461EF6EC"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11A43778" w14:textId="2CF382D8"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4F00955" w14:textId="51BCE612"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36C07DBB" w14:textId="0F561854"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accounts of the parents’ association should be included in the school’s final accounts. </w:t>
            </w:r>
          </w:p>
        </w:tc>
        <w:tc>
          <w:tcPr>
            <w:tcW w:w="1159" w:type="dxa"/>
          </w:tcPr>
          <w:p w14:paraId="14EF5A69"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21BC5198" w14:textId="3D6C1BA0"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FFC696E" w14:textId="08EC17CC"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63F0A379" w14:textId="01352C98"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Any fundraising activities should be approved in advance by the board.</w:t>
            </w:r>
          </w:p>
        </w:tc>
        <w:tc>
          <w:tcPr>
            <w:tcW w:w="1159" w:type="dxa"/>
          </w:tcPr>
          <w:p w14:paraId="776CACC7"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31590C1C" w14:textId="1F2D3E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986B525" w14:textId="6459A228"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092F8A1" w14:textId="70CDFD98"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level of funds retained in the parents’ association bank account should be enough only to meet its on-going day to day costs and activities as approved by its members and by the board. Where fundraising takes place, the proceeds may be lodged in the association’s bank account initially but should be transferred to the main school bank account as soon as practicable. </w:t>
            </w:r>
          </w:p>
        </w:tc>
        <w:tc>
          <w:tcPr>
            <w:tcW w:w="1159" w:type="dxa"/>
          </w:tcPr>
          <w:p w14:paraId="25C20B90"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67239FE6" w14:textId="20424CDC"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40325CEC" w14:textId="36B6A9DD" w:rsidR="007F49E1" w:rsidRPr="006F178A" w:rsidRDefault="00224FCA" w:rsidP="00547C8B">
            <w:pPr>
              <w:rPr>
                <w:rFonts w:ascii="Arial" w:eastAsia="Times New Roman" w:hAnsi="Arial" w:cs="Arial"/>
                <w:color w:val="1F4E79" w:themeColor="accent5" w:themeShade="80"/>
                <w:kern w:val="0"/>
                <w:sz w:val="20"/>
                <w:szCs w:val="20"/>
                <w:lang w:eastAsia="en-IE"/>
                <w14:ligatures w14:val="none"/>
              </w:rPr>
            </w:pPr>
            <w:hyperlink r:id="rId40" w:history="1">
              <w:r w:rsidR="007F49E1" w:rsidRPr="00907846">
                <w:rPr>
                  <w:rStyle w:val="Hyperlink"/>
                </w:rPr>
                <w:t>Fixed assets</w:t>
              </w:r>
            </w:hyperlink>
          </w:p>
        </w:tc>
        <w:tc>
          <w:tcPr>
            <w:tcW w:w="1159" w:type="dxa"/>
          </w:tcPr>
          <w:p w14:paraId="2A8B5A95" w14:textId="77777777" w:rsidR="007F49E1" w:rsidRPr="006F178A" w:rsidRDefault="007F49E1"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547C8B" w:rsidRPr="00425228" w14:paraId="6EC63DA6" w14:textId="3F1EC49F"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C55D256" w14:textId="133493E8"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CBA3669" w14:textId="222648ED"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A fixed asset register should be maintained to safeguard the fixed assets of the school and ensure </w:t>
            </w:r>
            <w:r w:rsidR="002E6510" w:rsidRPr="00425228">
              <w:rPr>
                <w:rFonts w:ascii="Arial" w:eastAsia="Times New Roman" w:hAnsi="Arial" w:cs="Arial"/>
                <w:color w:val="000000"/>
                <w:kern w:val="0"/>
                <w:sz w:val="20"/>
                <w:szCs w:val="20"/>
                <w:lang w:eastAsia="en-IE"/>
                <w14:ligatures w14:val="none"/>
              </w:rPr>
              <w:t xml:space="preserve">accountability </w:t>
            </w:r>
            <w:r w:rsidRPr="00425228">
              <w:rPr>
                <w:rFonts w:ascii="Arial" w:eastAsia="Times New Roman" w:hAnsi="Arial" w:cs="Arial"/>
                <w:color w:val="000000"/>
                <w:kern w:val="0"/>
                <w:sz w:val="20"/>
                <w:szCs w:val="20"/>
                <w:lang w:eastAsia="en-IE"/>
                <w14:ligatures w14:val="none"/>
              </w:rPr>
              <w:t>for all such assets.</w:t>
            </w:r>
          </w:p>
        </w:tc>
        <w:tc>
          <w:tcPr>
            <w:tcW w:w="1159" w:type="dxa"/>
          </w:tcPr>
          <w:p w14:paraId="1A69CDF9"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6A53C5B4" w14:textId="680F8480"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FA48ABD" w14:textId="35B6C1B9"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637EB89" w14:textId="2F287F33"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board must approve the purchase of fixed assets.</w:t>
            </w:r>
          </w:p>
        </w:tc>
        <w:tc>
          <w:tcPr>
            <w:tcW w:w="1159" w:type="dxa"/>
          </w:tcPr>
          <w:p w14:paraId="365B016F"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31E213ED" w14:textId="5C52DE7B"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6E93534" w14:textId="3F329E4A"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AD4698D" w14:textId="7D4ABAB2"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patron/trustee must be informed in advance of any modification to the building or grounds.</w:t>
            </w:r>
          </w:p>
        </w:tc>
        <w:tc>
          <w:tcPr>
            <w:tcW w:w="1159" w:type="dxa"/>
          </w:tcPr>
          <w:p w14:paraId="722E08BF"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656C8726" w14:textId="6B126F16"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DEB4F90" w14:textId="13EF4CAF"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9232C6F" w14:textId="528D3306"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board should satisfy itself that adequate insurance is in place.</w:t>
            </w:r>
          </w:p>
        </w:tc>
        <w:tc>
          <w:tcPr>
            <w:tcW w:w="1159" w:type="dxa"/>
          </w:tcPr>
          <w:p w14:paraId="3D3C87D1"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2D0EA1FC" w14:textId="56333B42"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0F899B11" w14:textId="261450D3" w:rsidR="007F49E1" w:rsidRPr="00907846" w:rsidRDefault="007F49E1" w:rsidP="00547C8B">
            <w:pPr>
              <w:rPr>
                <w:rStyle w:val="Hyperlink"/>
              </w:rPr>
            </w:pPr>
            <w:r w:rsidRPr="00907846">
              <w:rPr>
                <w:rStyle w:val="Hyperlink"/>
              </w:rPr>
              <w:t>E</w:t>
            </w:r>
            <w:hyperlink r:id="rId41" w:history="1">
              <w:r w:rsidRPr="00907846">
                <w:rPr>
                  <w:rStyle w:val="Hyperlink"/>
                </w:rPr>
                <w:t xml:space="preserve">xternal </w:t>
              </w:r>
              <w:r w:rsidR="00F30BA6" w:rsidRPr="00907846">
                <w:rPr>
                  <w:rStyle w:val="Hyperlink"/>
                </w:rPr>
                <w:t>users</w:t>
              </w:r>
              <w:r w:rsidRPr="00907846">
                <w:rPr>
                  <w:rStyle w:val="Hyperlink"/>
                </w:rPr>
                <w:t xml:space="preserve"> of the school premises</w:t>
              </w:r>
            </w:hyperlink>
          </w:p>
        </w:tc>
        <w:tc>
          <w:tcPr>
            <w:tcW w:w="1159" w:type="dxa"/>
          </w:tcPr>
          <w:p w14:paraId="0675471F" w14:textId="77777777" w:rsidR="007F49E1" w:rsidRPr="006F178A" w:rsidRDefault="007F49E1"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547C8B" w:rsidRPr="00425228" w14:paraId="4A2390C9" w14:textId="5C361234"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2579957" w14:textId="361F7D4E"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5690CFA" w14:textId="50442BF8"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External users of the school must be approved by the board.  </w:t>
            </w:r>
          </w:p>
        </w:tc>
        <w:tc>
          <w:tcPr>
            <w:tcW w:w="1159" w:type="dxa"/>
          </w:tcPr>
          <w:p w14:paraId="21653999"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315033D" w14:textId="435F5ADA"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2030851" w14:textId="7116E0E4"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176512D" w14:textId="5809FB85"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External users of the school must complete the use of school premises form.</w:t>
            </w:r>
          </w:p>
        </w:tc>
        <w:tc>
          <w:tcPr>
            <w:tcW w:w="1159" w:type="dxa"/>
          </w:tcPr>
          <w:p w14:paraId="3C2D46D8"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21D34E68" w14:textId="3003AAA8"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A8F0DD2" w14:textId="15BE7694"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182A1779" w14:textId="7E75DC3D"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 copy of insurance of such users must be obtained annually.</w:t>
            </w:r>
          </w:p>
        </w:tc>
        <w:tc>
          <w:tcPr>
            <w:tcW w:w="1159" w:type="dxa"/>
          </w:tcPr>
          <w:p w14:paraId="17B6AEDF"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7F49E1" w:rsidRPr="00425228" w14:paraId="5FBEB066" w14:textId="6A0142BE"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10386D1D" w14:textId="6443846A" w:rsidR="007F49E1" w:rsidRPr="006F178A" w:rsidRDefault="00224FCA" w:rsidP="00547C8B">
            <w:pPr>
              <w:rPr>
                <w:rFonts w:ascii="Arial" w:eastAsia="Times New Roman" w:hAnsi="Arial" w:cs="Arial"/>
                <w:color w:val="1F4E79" w:themeColor="accent5" w:themeShade="80"/>
                <w:kern w:val="0"/>
                <w:sz w:val="20"/>
                <w:szCs w:val="20"/>
                <w:lang w:eastAsia="en-IE"/>
                <w14:ligatures w14:val="none"/>
              </w:rPr>
            </w:pPr>
            <w:hyperlink r:id="rId42" w:history="1">
              <w:r w:rsidR="007F49E1" w:rsidRPr="00907846">
                <w:rPr>
                  <w:rStyle w:val="Hyperlink"/>
                </w:rPr>
                <w:t>Bus Hire</w:t>
              </w:r>
            </w:hyperlink>
          </w:p>
        </w:tc>
        <w:tc>
          <w:tcPr>
            <w:tcW w:w="1159" w:type="dxa"/>
          </w:tcPr>
          <w:p w14:paraId="4D6A5E2C" w14:textId="77777777" w:rsidR="007F49E1" w:rsidRPr="006F178A" w:rsidRDefault="007F49E1"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547C8B" w:rsidRPr="00425228" w14:paraId="6863329C" w14:textId="04AB8E16"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BB496A6" w14:textId="11AEDED2"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3182221B" w14:textId="64819EC3"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 bus hire form should be completed for all bookings. This form should be prenumbered and matched to the invoice received for the cost of bus hire.</w:t>
            </w:r>
          </w:p>
        </w:tc>
        <w:tc>
          <w:tcPr>
            <w:tcW w:w="1159" w:type="dxa"/>
          </w:tcPr>
          <w:p w14:paraId="44769C23"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58BD1B3C" w14:textId="1550C2C2" w:rsidTr="007935BC">
        <w:trPr>
          <w:trHeight w:val="312"/>
        </w:trPr>
        <w:tc>
          <w:tcPr>
            <w:cnfStyle w:val="001000000000" w:firstRow="0" w:lastRow="0" w:firstColumn="1" w:lastColumn="0" w:oddVBand="0" w:evenVBand="0" w:oddHBand="0" w:evenHBand="0" w:firstRowFirstColumn="0" w:firstRowLastColumn="0" w:lastRowFirstColumn="0" w:lastRowLastColumn="0"/>
            <w:tcW w:w="11224" w:type="dxa"/>
            <w:gridSpan w:val="3"/>
          </w:tcPr>
          <w:p w14:paraId="564C505C" w14:textId="26E20574" w:rsidR="007F49E1" w:rsidRPr="006F178A" w:rsidRDefault="00224FCA" w:rsidP="00547C8B">
            <w:pPr>
              <w:rPr>
                <w:rFonts w:ascii="Arial" w:eastAsia="Times New Roman" w:hAnsi="Arial" w:cs="Arial"/>
                <w:b w:val="0"/>
                <w:bCs w:val="0"/>
                <w:color w:val="1F4E79" w:themeColor="accent5" w:themeShade="80"/>
                <w:kern w:val="0"/>
                <w:sz w:val="20"/>
                <w:szCs w:val="20"/>
                <w:lang w:eastAsia="en-IE"/>
                <w14:ligatures w14:val="none"/>
              </w:rPr>
            </w:pPr>
            <w:hyperlink r:id="rId43" w:history="1">
              <w:r w:rsidR="007F49E1" w:rsidRPr="00907846">
                <w:rPr>
                  <w:rStyle w:val="Hyperlink"/>
                </w:rPr>
                <w:t>T</w:t>
              </w:r>
              <w:r w:rsidR="00605442" w:rsidRPr="00907846">
                <w:rPr>
                  <w:rStyle w:val="Hyperlink"/>
                </w:rPr>
                <w:t xml:space="preserve">ravel and </w:t>
              </w:r>
              <w:r w:rsidR="007F49E1" w:rsidRPr="00907846">
                <w:rPr>
                  <w:rStyle w:val="Hyperlink"/>
                </w:rPr>
                <w:t>S</w:t>
              </w:r>
              <w:r w:rsidR="00605442" w:rsidRPr="00907846">
                <w:rPr>
                  <w:rStyle w:val="Hyperlink"/>
                </w:rPr>
                <w:t>ubsistence</w:t>
              </w:r>
            </w:hyperlink>
          </w:p>
        </w:tc>
      </w:tr>
      <w:tr w:rsidR="00547C8B" w:rsidRPr="00425228" w14:paraId="1E64AD05" w14:textId="48B3C8FD"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D526F05" w14:textId="6E1DFA97"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69CAA68F" w14:textId="201C00AB"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board should approve a travel and subsistence policy.</w:t>
            </w:r>
          </w:p>
        </w:tc>
        <w:tc>
          <w:tcPr>
            <w:tcW w:w="1159" w:type="dxa"/>
          </w:tcPr>
          <w:p w14:paraId="34327D82"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325E8495" w14:textId="1005B7C6"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44E0FCE" w14:textId="0F2370F7"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174E4FF7" w14:textId="780288FB"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 Revenue approved claim form should be used.</w:t>
            </w:r>
          </w:p>
        </w:tc>
        <w:tc>
          <w:tcPr>
            <w:tcW w:w="1159" w:type="dxa"/>
          </w:tcPr>
          <w:p w14:paraId="4667EEB6"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7DBBAAFF" w14:textId="1C3D9669"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B7E0E7F" w14:textId="5DB15BD1"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6F111767" w14:textId="70F00616" w:rsidR="00547C8B" w:rsidRPr="00425228" w:rsidRDefault="00473575"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Rates used should not exceed civil </w:t>
            </w:r>
            <w:r w:rsidR="00547C8B" w:rsidRPr="00425228">
              <w:rPr>
                <w:rFonts w:ascii="Arial" w:eastAsia="Times New Roman" w:hAnsi="Arial" w:cs="Arial"/>
                <w:color w:val="000000"/>
                <w:kern w:val="0"/>
                <w:sz w:val="20"/>
                <w:szCs w:val="20"/>
                <w:lang w:eastAsia="en-IE"/>
                <w14:ligatures w14:val="none"/>
              </w:rPr>
              <w:t>service mileages rates.</w:t>
            </w:r>
          </w:p>
        </w:tc>
        <w:tc>
          <w:tcPr>
            <w:tcW w:w="1159" w:type="dxa"/>
          </w:tcPr>
          <w:p w14:paraId="01BFE8E7"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326F58CD" w14:textId="3A56A695"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151DA33" w14:textId="781C4195"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39BFE16" w14:textId="1E9DA865"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chairperson must approve the claims of the Principal.</w:t>
            </w:r>
          </w:p>
        </w:tc>
        <w:tc>
          <w:tcPr>
            <w:tcW w:w="1159" w:type="dxa"/>
          </w:tcPr>
          <w:p w14:paraId="2941729B"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64FA67E2" w14:textId="4ED671EF"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4FC8FB1" w14:textId="6F0CD71B"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74AE7CE6" w14:textId="34A2CF6E"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Principal must approve all claims from school staff.</w:t>
            </w:r>
          </w:p>
        </w:tc>
        <w:tc>
          <w:tcPr>
            <w:tcW w:w="1159" w:type="dxa"/>
          </w:tcPr>
          <w:p w14:paraId="13DDBE8F"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473575" w:rsidRPr="00425228" w14:paraId="36F22136"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407B528" w14:textId="0FE73E7F" w:rsidR="00473575" w:rsidRPr="00425228" w:rsidRDefault="00473575"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46BDAF79" w14:textId="7B978955" w:rsidR="00473575" w:rsidRPr="00425228" w:rsidRDefault="00473575"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Where selection committee members are in receipt of a fee, any subsistence or travel expenses for journeys to/from home should be taxed through payroll. This is because in this instance the selection committee’s place of work is the place of interview and Revenue do not allow payment for journeys to/from home to be made tax free. This does not apply where a fee is not </w:t>
            </w:r>
            <w:r w:rsidR="00E251F2" w:rsidRPr="00425228">
              <w:rPr>
                <w:rFonts w:ascii="Arial" w:eastAsia="Times New Roman" w:hAnsi="Arial" w:cs="Arial"/>
                <w:color w:val="000000"/>
                <w:kern w:val="0"/>
                <w:sz w:val="20"/>
                <w:szCs w:val="20"/>
                <w:lang w:eastAsia="en-IE"/>
                <w14:ligatures w14:val="none"/>
              </w:rPr>
              <w:t>paid.</w:t>
            </w:r>
            <w:r w:rsidRPr="00425228">
              <w:rPr>
                <w:rFonts w:ascii="Arial" w:eastAsia="Times New Roman" w:hAnsi="Arial" w:cs="Arial"/>
                <w:color w:val="000000"/>
                <w:kern w:val="0"/>
                <w:sz w:val="20"/>
                <w:szCs w:val="20"/>
                <w:lang w:eastAsia="en-IE"/>
                <w14:ligatures w14:val="none"/>
              </w:rPr>
              <w:t xml:space="preserve"> </w:t>
            </w:r>
          </w:p>
        </w:tc>
        <w:tc>
          <w:tcPr>
            <w:tcW w:w="1159" w:type="dxa"/>
          </w:tcPr>
          <w:p w14:paraId="76019D08" w14:textId="77777777" w:rsidR="00473575" w:rsidRPr="00425228" w:rsidRDefault="00473575"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3B1A6C" w:rsidRPr="00425228" w14:paraId="1B223358"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65514A7" w14:textId="17D59AB7" w:rsidR="003B1A6C" w:rsidRPr="00425228" w:rsidRDefault="003B1A6C" w:rsidP="003B1A6C">
            <w:pPr>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w:t>
            </w:r>
          </w:p>
        </w:tc>
        <w:tc>
          <w:tcPr>
            <w:tcW w:w="9639" w:type="dxa"/>
            <w:noWrap/>
          </w:tcPr>
          <w:p w14:paraId="29060FAE" w14:textId="30D36D8A" w:rsidR="003B1A6C" w:rsidRPr="00425228" w:rsidRDefault="003B1A6C" w:rsidP="003B1A6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3427BB">
              <w:rPr>
                <w:rFonts w:ascii="Arial" w:eastAsia="Times New Roman" w:hAnsi="Arial" w:cs="Arial"/>
                <w:color w:val="000000"/>
                <w:kern w:val="0"/>
                <w:sz w:val="20"/>
                <w:szCs w:val="20"/>
                <w:lang w:eastAsia="en-IE"/>
                <w14:ligatures w14:val="none"/>
              </w:rPr>
              <w:t xml:space="preserve">All </w:t>
            </w:r>
            <w:r w:rsidR="00FC24DE" w:rsidRPr="003427BB">
              <w:rPr>
                <w:rFonts w:ascii="Arial" w:eastAsia="Times New Roman" w:hAnsi="Arial" w:cs="Arial"/>
                <w:color w:val="000000"/>
                <w:kern w:val="0"/>
                <w:sz w:val="20"/>
                <w:szCs w:val="20"/>
                <w:lang w:eastAsia="en-IE"/>
                <w14:ligatures w14:val="none"/>
              </w:rPr>
              <w:t xml:space="preserve">tax free </w:t>
            </w:r>
            <w:r w:rsidRPr="003427BB">
              <w:rPr>
                <w:rFonts w:ascii="Arial" w:eastAsia="Times New Roman" w:hAnsi="Arial" w:cs="Arial"/>
                <w:color w:val="000000"/>
                <w:kern w:val="0"/>
                <w:sz w:val="20"/>
                <w:szCs w:val="20"/>
                <w:lang w:eastAsia="en-IE"/>
                <w14:ligatures w14:val="none"/>
              </w:rPr>
              <w:t xml:space="preserve">payments to employees and board members for T&amp;S must be reported on ROS under </w:t>
            </w:r>
            <w:r w:rsidR="007E507B">
              <w:rPr>
                <w:rFonts w:ascii="Arial" w:eastAsia="Times New Roman" w:hAnsi="Arial" w:cs="Arial"/>
                <w:color w:val="000000"/>
                <w:kern w:val="0"/>
                <w:sz w:val="20"/>
                <w:szCs w:val="20"/>
                <w:lang w:eastAsia="en-IE"/>
                <w14:ligatures w14:val="none"/>
              </w:rPr>
              <w:t>E</w:t>
            </w:r>
            <w:r w:rsidRPr="003427BB">
              <w:rPr>
                <w:rFonts w:ascii="Arial" w:eastAsia="Times New Roman" w:hAnsi="Arial" w:cs="Arial"/>
                <w:color w:val="000000"/>
                <w:kern w:val="0"/>
                <w:sz w:val="20"/>
                <w:szCs w:val="20"/>
                <w:lang w:eastAsia="en-IE"/>
                <w14:ligatures w14:val="none"/>
              </w:rPr>
              <w:t xml:space="preserve">nhanced </w:t>
            </w:r>
            <w:r w:rsidR="007E507B">
              <w:rPr>
                <w:rFonts w:ascii="Arial" w:eastAsia="Times New Roman" w:hAnsi="Arial" w:cs="Arial"/>
                <w:color w:val="000000"/>
                <w:kern w:val="0"/>
                <w:sz w:val="20"/>
                <w:szCs w:val="20"/>
                <w:lang w:eastAsia="en-IE"/>
                <w14:ligatures w14:val="none"/>
              </w:rPr>
              <w:t>R</w:t>
            </w:r>
            <w:r w:rsidRPr="003427BB">
              <w:rPr>
                <w:rFonts w:ascii="Arial" w:eastAsia="Times New Roman" w:hAnsi="Arial" w:cs="Arial"/>
                <w:color w:val="000000"/>
                <w:kern w:val="0"/>
                <w:sz w:val="20"/>
                <w:szCs w:val="20"/>
                <w:lang w:eastAsia="en-IE"/>
                <w14:ligatures w14:val="none"/>
              </w:rPr>
              <w:t xml:space="preserve">eporting </w:t>
            </w:r>
            <w:r w:rsidR="007E507B">
              <w:rPr>
                <w:rFonts w:ascii="Arial" w:eastAsia="Times New Roman" w:hAnsi="Arial" w:cs="Arial"/>
                <w:color w:val="000000"/>
                <w:kern w:val="0"/>
                <w:sz w:val="20"/>
                <w:szCs w:val="20"/>
                <w:lang w:eastAsia="en-IE"/>
                <w14:ligatures w14:val="none"/>
              </w:rPr>
              <w:t>R</w:t>
            </w:r>
            <w:r w:rsidRPr="003427BB">
              <w:rPr>
                <w:rFonts w:ascii="Arial" w:eastAsia="Times New Roman" w:hAnsi="Arial" w:cs="Arial"/>
                <w:color w:val="000000"/>
                <w:kern w:val="0"/>
                <w:sz w:val="20"/>
                <w:szCs w:val="20"/>
                <w:lang w:eastAsia="en-IE"/>
                <w14:ligatures w14:val="none"/>
              </w:rPr>
              <w:t>equirements</w:t>
            </w:r>
            <w:r w:rsidR="007E507B">
              <w:rPr>
                <w:rFonts w:ascii="Arial" w:eastAsia="Times New Roman" w:hAnsi="Arial" w:cs="Arial"/>
                <w:color w:val="000000"/>
                <w:kern w:val="0"/>
                <w:sz w:val="20"/>
                <w:szCs w:val="20"/>
                <w:lang w:eastAsia="en-IE"/>
                <w14:ligatures w14:val="none"/>
              </w:rPr>
              <w:t xml:space="preserve"> (ERR)</w:t>
            </w:r>
            <w:r w:rsidRPr="003427BB">
              <w:rPr>
                <w:rFonts w:ascii="Arial" w:eastAsia="Times New Roman" w:hAnsi="Arial" w:cs="Arial"/>
                <w:color w:val="000000"/>
                <w:kern w:val="0"/>
                <w:sz w:val="20"/>
                <w:szCs w:val="20"/>
                <w:lang w:eastAsia="en-IE"/>
                <w14:ligatures w14:val="none"/>
              </w:rPr>
              <w:t xml:space="preserve"> (see further information</w:t>
            </w:r>
            <w:r>
              <w:rPr>
                <w:rFonts w:ascii="Calibri" w:eastAsia="Times New Roman" w:hAnsi="Calibri" w:cs="Calibri"/>
                <w:color w:val="000000"/>
                <w:kern w:val="0"/>
                <w:sz w:val="24"/>
                <w:szCs w:val="24"/>
                <w:lang w:eastAsia="en-IE"/>
                <w14:ligatures w14:val="none"/>
              </w:rPr>
              <w:t xml:space="preserve"> </w:t>
            </w:r>
            <w:hyperlink r:id="rId44" w:history="1">
              <w:r>
                <w:rPr>
                  <w:rStyle w:val="Hyperlink"/>
                  <w:rFonts w:ascii="Calibri" w:eastAsia="Times New Roman" w:hAnsi="Calibri" w:cs="Calibri"/>
                  <w:kern w:val="0"/>
                  <w:sz w:val="24"/>
                  <w:szCs w:val="24"/>
                  <w:lang w:eastAsia="en-IE"/>
                  <w14:ligatures w14:val="none"/>
                </w:rPr>
                <w:t>here</w:t>
              </w:r>
              <w:r w:rsidRPr="00AC4199">
                <w:rPr>
                  <w:color w:val="000000"/>
                </w:rPr>
                <w:t>)</w:t>
              </w:r>
            </w:hyperlink>
          </w:p>
        </w:tc>
        <w:tc>
          <w:tcPr>
            <w:tcW w:w="1159" w:type="dxa"/>
          </w:tcPr>
          <w:p w14:paraId="689444D9" w14:textId="77777777" w:rsidR="003B1A6C" w:rsidRPr="00425228" w:rsidRDefault="003B1A6C" w:rsidP="003B1A6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bl>
    <w:p w14:paraId="441F4508" w14:textId="77777777" w:rsidR="00407FE7" w:rsidRDefault="00407FE7" w:rsidP="00425228">
      <w:pPr>
        <w:jc w:val="center"/>
        <w:rPr>
          <w:rFonts w:ascii="Arial" w:hAnsi="Arial" w:cs="Arial"/>
          <w:b/>
          <w:iCs/>
          <w:color w:val="1F4E79" w:themeColor="accent5" w:themeShade="80"/>
          <w:sz w:val="28"/>
          <w:szCs w:val="20"/>
        </w:rPr>
      </w:pPr>
    </w:p>
    <w:p w14:paraId="110BC244" w14:textId="77777777" w:rsidR="00407FE7" w:rsidRDefault="00407FE7" w:rsidP="00425228">
      <w:pPr>
        <w:jc w:val="center"/>
        <w:rPr>
          <w:rFonts w:ascii="Arial" w:hAnsi="Arial" w:cs="Arial"/>
          <w:b/>
          <w:iCs/>
          <w:color w:val="1F4E79" w:themeColor="accent5" w:themeShade="80"/>
          <w:sz w:val="28"/>
          <w:szCs w:val="20"/>
        </w:rPr>
      </w:pPr>
    </w:p>
    <w:p w14:paraId="26EB59CC" w14:textId="77777777" w:rsidR="00407FE7" w:rsidRDefault="00407FE7" w:rsidP="00425228">
      <w:pPr>
        <w:jc w:val="center"/>
        <w:rPr>
          <w:rFonts w:ascii="Arial" w:hAnsi="Arial" w:cs="Arial"/>
          <w:b/>
          <w:iCs/>
          <w:color w:val="1F4E79" w:themeColor="accent5" w:themeShade="80"/>
          <w:sz w:val="28"/>
          <w:szCs w:val="20"/>
        </w:rPr>
      </w:pPr>
    </w:p>
    <w:sectPr w:rsidR="00407FE7" w:rsidSect="006F178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orraine Guinan" w:date="2025-09-23T09:34:00Z" w:initials="LG">
    <w:p w14:paraId="665932E1" w14:textId="77777777" w:rsidR="00AE400A" w:rsidRDefault="00AE400A" w:rsidP="000C227A">
      <w:pPr>
        <w:pStyle w:val="CommentText"/>
      </w:pPr>
      <w:r>
        <w:rPr>
          <w:rStyle w:val="CommentReference"/>
        </w:rPr>
        <w:annotationRef/>
      </w:r>
      <w:r>
        <w:t>Insert link to articles please</w:t>
      </w:r>
    </w:p>
  </w:comment>
  <w:comment w:id="1" w:author="Lorraine Guinan" w:date="2025-09-23T09:32:00Z" w:initials="LG">
    <w:p w14:paraId="5BCFA8FE" w14:textId="5ED86037" w:rsidR="00AE400A" w:rsidRDefault="00AE400A" w:rsidP="00446268">
      <w:pPr>
        <w:pStyle w:val="CommentText"/>
      </w:pPr>
      <w:r>
        <w:rPr>
          <w:rStyle w:val="CommentReference"/>
        </w:rPr>
        <w:annotationRef/>
      </w:r>
      <w:r>
        <w:t>Insert link to governance manual</w:t>
      </w:r>
    </w:p>
  </w:comment>
  <w:comment w:id="2" w:author="Lorraine Guinan" w:date="2025-09-23T09:30:00Z" w:initials="LG">
    <w:p w14:paraId="4F47AA04" w14:textId="1E87BF97" w:rsidR="00AE400A" w:rsidRDefault="00AE400A" w:rsidP="00D077C2">
      <w:pPr>
        <w:pStyle w:val="CommentText"/>
      </w:pPr>
      <w:r>
        <w:rPr>
          <w:rStyle w:val="CommentReference"/>
        </w:rPr>
        <w:annotationRef/>
      </w:r>
      <w:r>
        <w:t>Insert link to the monthly reporting checklist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5932E1" w15:done="0"/>
  <w15:commentEx w15:paraId="5BCFA8FE" w15:done="0"/>
  <w15:commentEx w15:paraId="4F47AA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DAB748" w16cex:dateUtc="2025-09-23T08:34:00Z"/>
  <w16cex:commentExtensible w16cex:durableId="0A7378C3" w16cex:dateUtc="2025-09-23T08:32:00Z"/>
  <w16cex:commentExtensible w16cex:durableId="3A209EA5" w16cex:dateUtc="2025-09-23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5932E1" w16cid:durableId="75DAB748"/>
  <w16cid:commentId w16cid:paraId="5BCFA8FE" w16cid:durableId="0A7378C3"/>
  <w16cid:commentId w16cid:paraId="4F47AA04" w16cid:durableId="3A209E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C2CCB" w14:textId="77777777" w:rsidR="00224FCA" w:rsidRDefault="00224FCA" w:rsidP="004F4017">
      <w:pPr>
        <w:spacing w:after="0" w:line="240" w:lineRule="auto"/>
      </w:pPr>
      <w:r>
        <w:separator/>
      </w:r>
    </w:p>
  </w:endnote>
  <w:endnote w:type="continuationSeparator" w:id="0">
    <w:p w14:paraId="4648FCC4" w14:textId="77777777" w:rsidR="00224FCA" w:rsidRDefault="00224FCA" w:rsidP="004F4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496C6" w14:textId="77777777" w:rsidR="00224FCA" w:rsidRDefault="00224FCA" w:rsidP="004F4017">
      <w:pPr>
        <w:spacing w:after="0" w:line="240" w:lineRule="auto"/>
      </w:pPr>
      <w:r>
        <w:separator/>
      </w:r>
    </w:p>
  </w:footnote>
  <w:footnote w:type="continuationSeparator" w:id="0">
    <w:p w14:paraId="6D287472" w14:textId="77777777" w:rsidR="00224FCA" w:rsidRDefault="00224FCA" w:rsidP="004F40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1579"/>
    <w:multiLevelType w:val="hybridMultilevel"/>
    <w:tmpl w:val="FD6E135A"/>
    <w:lvl w:ilvl="0" w:tplc="18090001">
      <w:start w:val="1"/>
      <w:numFmt w:val="bullet"/>
      <w:lvlText w:val=""/>
      <w:lvlJc w:val="left"/>
      <w:pPr>
        <w:ind w:left="720" w:hanging="360"/>
      </w:pPr>
      <w:rPr>
        <w:rFonts w:ascii="Symbol" w:hAnsi="Symbol" w:hint="default"/>
        <w:color w:val="1F3864" w:themeColor="accent1"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F34703"/>
    <w:multiLevelType w:val="hybridMultilevel"/>
    <w:tmpl w:val="AA0E90A4"/>
    <w:lvl w:ilvl="0" w:tplc="4CA01DB4">
      <w:start w:val="1"/>
      <w:numFmt w:val="bullet"/>
      <w:lvlText w:val=""/>
      <w:lvlJc w:val="left"/>
      <w:pPr>
        <w:ind w:left="153" w:hanging="360"/>
      </w:pPr>
      <w:rPr>
        <w:rFonts w:ascii="Wingdings" w:hAnsi="Wingdings" w:hint="default"/>
        <w:color w:val="1F3864" w:themeColor="accent1" w:themeShade="80"/>
      </w:rPr>
    </w:lvl>
    <w:lvl w:ilvl="1" w:tplc="45A8BFC4">
      <w:start w:val="1"/>
      <w:numFmt w:val="bullet"/>
      <w:lvlText w:val="o"/>
      <w:lvlJc w:val="left"/>
      <w:pPr>
        <w:ind w:left="873" w:hanging="360"/>
      </w:pPr>
      <w:rPr>
        <w:rFonts w:ascii="Courier New" w:hAnsi="Courier New" w:cs="Courier New" w:hint="default"/>
        <w:color w:val="auto"/>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2" w15:restartNumberingAfterBreak="0">
    <w:nsid w:val="304B6A5F"/>
    <w:multiLevelType w:val="hybridMultilevel"/>
    <w:tmpl w:val="CA409F1A"/>
    <w:lvl w:ilvl="0" w:tplc="4CA01DB4">
      <w:start w:val="1"/>
      <w:numFmt w:val="bullet"/>
      <w:lvlText w:val=""/>
      <w:lvlJc w:val="left"/>
      <w:pPr>
        <w:ind w:left="360" w:hanging="360"/>
      </w:pPr>
      <w:rPr>
        <w:rFonts w:ascii="Wingdings" w:hAnsi="Wingdings" w:hint="default"/>
        <w:color w:val="1F3864" w:themeColor="accent1" w:themeShade="8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377D6478"/>
    <w:multiLevelType w:val="hybridMultilevel"/>
    <w:tmpl w:val="02746CF8"/>
    <w:lvl w:ilvl="0" w:tplc="A3DE2700">
      <w:start w:val="1"/>
      <w:numFmt w:val="decimal"/>
      <w:lvlText w:val="%1."/>
      <w:lvlJc w:val="left"/>
      <w:pPr>
        <w:ind w:left="720" w:hanging="360"/>
      </w:pPr>
      <w:rPr>
        <w:rFonts w:ascii="Tw Cen MT" w:hAnsi="Tw Cen MT" w:hint="default"/>
        <w:b/>
        <w:bCs/>
        <w:sz w:val="24"/>
        <w:szCs w:val="24"/>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4BB10B5F"/>
    <w:multiLevelType w:val="hybridMultilevel"/>
    <w:tmpl w:val="E31AFCF4"/>
    <w:lvl w:ilvl="0" w:tplc="4CA01DB4">
      <w:start w:val="1"/>
      <w:numFmt w:val="bullet"/>
      <w:lvlText w:val=""/>
      <w:lvlJc w:val="left"/>
      <w:pPr>
        <w:ind w:left="720" w:hanging="360"/>
      </w:pPr>
      <w:rPr>
        <w:rFonts w:ascii="Wingdings" w:hAnsi="Wingdings" w:hint="default"/>
        <w:color w:val="1F3864" w:themeColor="accent1" w:themeShade="8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DFF72AF"/>
    <w:multiLevelType w:val="hybridMultilevel"/>
    <w:tmpl w:val="ECE47406"/>
    <w:lvl w:ilvl="0" w:tplc="D21871BC">
      <w:start w:val="15"/>
      <w:numFmt w:val="decimal"/>
      <w:lvlText w:val="%1."/>
      <w:lvlJc w:val="left"/>
      <w:pPr>
        <w:ind w:left="720" w:hanging="360"/>
      </w:pPr>
      <w:rPr>
        <w:rFonts w:ascii="Tw Cen MT" w:hAnsi="Tw Cen MT" w:hint="default"/>
        <w:b/>
        <w:bCs/>
        <w:sz w:val="24"/>
        <w:szCs w:val="24"/>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2"/>
  </w:num>
  <w:num w:numId="2">
    <w:abstractNumId w:val="4"/>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rraine Guinan">
    <w15:presenceInfo w15:providerId="AD" w15:userId="S::lorraineguinan@fssu.ie::aabc16bd-de87-47ff-b4ef-b1f8a31b84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8B"/>
    <w:rsid w:val="000060F6"/>
    <w:rsid w:val="00011902"/>
    <w:rsid w:val="00016CF9"/>
    <w:rsid w:val="00033007"/>
    <w:rsid w:val="0003469D"/>
    <w:rsid w:val="00040DB3"/>
    <w:rsid w:val="00051A6F"/>
    <w:rsid w:val="000568D8"/>
    <w:rsid w:val="0007242D"/>
    <w:rsid w:val="00075551"/>
    <w:rsid w:val="00091523"/>
    <w:rsid w:val="000919B4"/>
    <w:rsid w:val="000B0200"/>
    <w:rsid w:val="000B1B5B"/>
    <w:rsid w:val="000B2CC9"/>
    <w:rsid w:val="000C227A"/>
    <w:rsid w:val="000D6FB5"/>
    <w:rsid w:val="000F68A0"/>
    <w:rsid w:val="000F6DF0"/>
    <w:rsid w:val="0014157E"/>
    <w:rsid w:val="00146421"/>
    <w:rsid w:val="00171566"/>
    <w:rsid w:val="00177D59"/>
    <w:rsid w:val="00177F1E"/>
    <w:rsid w:val="001825F4"/>
    <w:rsid w:val="00183AE6"/>
    <w:rsid w:val="00187FD8"/>
    <w:rsid w:val="00193AE1"/>
    <w:rsid w:val="001A100E"/>
    <w:rsid w:val="001A34F3"/>
    <w:rsid w:val="001C496E"/>
    <w:rsid w:val="001D45C3"/>
    <w:rsid w:val="002065A9"/>
    <w:rsid w:val="00213C5D"/>
    <w:rsid w:val="00224FCA"/>
    <w:rsid w:val="00240BA0"/>
    <w:rsid w:val="0024249A"/>
    <w:rsid w:val="00245211"/>
    <w:rsid w:val="00247685"/>
    <w:rsid w:val="002512D0"/>
    <w:rsid w:val="00252A46"/>
    <w:rsid w:val="00271335"/>
    <w:rsid w:val="00283810"/>
    <w:rsid w:val="002B1B9B"/>
    <w:rsid w:val="002B6EEB"/>
    <w:rsid w:val="002E0D1C"/>
    <w:rsid w:val="002E16C1"/>
    <w:rsid w:val="002E6510"/>
    <w:rsid w:val="002F3B07"/>
    <w:rsid w:val="00311F22"/>
    <w:rsid w:val="00321E57"/>
    <w:rsid w:val="00330F25"/>
    <w:rsid w:val="003354AD"/>
    <w:rsid w:val="003427BB"/>
    <w:rsid w:val="00375222"/>
    <w:rsid w:val="003841DC"/>
    <w:rsid w:val="00385D0A"/>
    <w:rsid w:val="003A0074"/>
    <w:rsid w:val="003A0E00"/>
    <w:rsid w:val="003B1A6C"/>
    <w:rsid w:val="003B286F"/>
    <w:rsid w:val="003B78AF"/>
    <w:rsid w:val="003F2EA9"/>
    <w:rsid w:val="003F6BB7"/>
    <w:rsid w:val="00407FE7"/>
    <w:rsid w:val="004129A8"/>
    <w:rsid w:val="00417A90"/>
    <w:rsid w:val="00425228"/>
    <w:rsid w:val="00446268"/>
    <w:rsid w:val="00457D8E"/>
    <w:rsid w:val="00463B58"/>
    <w:rsid w:val="00466D81"/>
    <w:rsid w:val="00467547"/>
    <w:rsid w:val="00472FDB"/>
    <w:rsid w:val="00473575"/>
    <w:rsid w:val="00482C93"/>
    <w:rsid w:val="00486478"/>
    <w:rsid w:val="0049029F"/>
    <w:rsid w:val="00492AB9"/>
    <w:rsid w:val="004A0D37"/>
    <w:rsid w:val="004C699A"/>
    <w:rsid w:val="004E4378"/>
    <w:rsid w:val="004F05C7"/>
    <w:rsid w:val="004F4017"/>
    <w:rsid w:val="0051027E"/>
    <w:rsid w:val="00511452"/>
    <w:rsid w:val="00520CE9"/>
    <w:rsid w:val="00540EB7"/>
    <w:rsid w:val="00547C8B"/>
    <w:rsid w:val="00581918"/>
    <w:rsid w:val="00587675"/>
    <w:rsid w:val="00594286"/>
    <w:rsid w:val="0059476D"/>
    <w:rsid w:val="005A2CA3"/>
    <w:rsid w:val="005A3BD0"/>
    <w:rsid w:val="005B724A"/>
    <w:rsid w:val="005E698A"/>
    <w:rsid w:val="00605442"/>
    <w:rsid w:val="00613B95"/>
    <w:rsid w:val="00627CA3"/>
    <w:rsid w:val="006320B5"/>
    <w:rsid w:val="00635A9D"/>
    <w:rsid w:val="00635BA8"/>
    <w:rsid w:val="006433C8"/>
    <w:rsid w:val="00643529"/>
    <w:rsid w:val="00650D7D"/>
    <w:rsid w:val="006541B2"/>
    <w:rsid w:val="00662981"/>
    <w:rsid w:val="006644B4"/>
    <w:rsid w:val="00664EE0"/>
    <w:rsid w:val="00667047"/>
    <w:rsid w:val="00680315"/>
    <w:rsid w:val="00686455"/>
    <w:rsid w:val="006A3C0F"/>
    <w:rsid w:val="006C74AE"/>
    <w:rsid w:val="006D419C"/>
    <w:rsid w:val="006F178A"/>
    <w:rsid w:val="006F34E6"/>
    <w:rsid w:val="00700621"/>
    <w:rsid w:val="00707815"/>
    <w:rsid w:val="0072584B"/>
    <w:rsid w:val="00737726"/>
    <w:rsid w:val="007506FE"/>
    <w:rsid w:val="00757120"/>
    <w:rsid w:val="007935BC"/>
    <w:rsid w:val="0079361C"/>
    <w:rsid w:val="007A6BE1"/>
    <w:rsid w:val="007D4D20"/>
    <w:rsid w:val="007D6840"/>
    <w:rsid w:val="007E507B"/>
    <w:rsid w:val="007E7967"/>
    <w:rsid w:val="007F49E1"/>
    <w:rsid w:val="007F5F48"/>
    <w:rsid w:val="00804A89"/>
    <w:rsid w:val="0081211F"/>
    <w:rsid w:val="00834300"/>
    <w:rsid w:val="0086268D"/>
    <w:rsid w:val="00867641"/>
    <w:rsid w:val="00867CF3"/>
    <w:rsid w:val="00877688"/>
    <w:rsid w:val="00880C4F"/>
    <w:rsid w:val="008A1887"/>
    <w:rsid w:val="008F31E3"/>
    <w:rsid w:val="00907846"/>
    <w:rsid w:val="009113A1"/>
    <w:rsid w:val="00912521"/>
    <w:rsid w:val="00921C7C"/>
    <w:rsid w:val="00922707"/>
    <w:rsid w:val="009238BA"/>
    <w:rsid w:val="00970570"/>
    <w:rsid w:val="00970994"/>
    <w:rsid w:val="009721EC"/>
    <w:rsid w:val="009813FA"/>
    <w:rsid w:val="009874F3"/>
    <w:rsid w:val="009A474F"/>
    <w:rsid w:val="009B4A58"/>
    <w:rsid w:val="009B7B03"/>
    <w:rsid w:val="009C1EDE"/>
    <w:rsid w:val="009C58EB"/>
    <w:rsid w:val="009C71A5"/>
    <w:rsid w:val="009F254F"/>
    <w:rsid w:val="00A04465"/>
    <w:rsid w:val="00A06FD9"/>
    <w:rsid w:val="00A356AD"/>
    <w:rsid w:val="00A371BA"/>
    <w:rsid w:val="00A56B47"/>
    <w:rsid w:val="00A56F25"/>
    <w:rsid w:val="00A759AA"/>
    <w:rsid w:val="00A83F12"/>
    <w:rsid w:val="00A9667A"/>
    <w:rsid w:val="00AC08CF"/>
    <w:rsid w:val="00AC488A"/>
    <w:rsid w:val="00AD331D"/>
    <w:rsid w:val="00AE400A"/>
    <w:rsid w:val="00AF2AAD"/>
    <w:rsid w:val="00AF513C"/>
    <w:rsid w:val="00AF7ACB"/>
    <w:rsid w:val="00B17DCA"/>
    <w:rsid w:val="00B27F08"/>
    <w:rsid w:val="00B57312"/>
    <w:rsid w:val="00B60E1C"/>
    <w:rsid w:val="00B61F47"/>
    <w:rsid w:val="00B7403E"/>
    <w:rsid w:val="00B807F8"/>
    <w:rsid w:val="00B90B85"/>
    <w:rsid w:val="00B93324"/>
    <w:rsid w:val="00BA10A9"/>
    <w:rsid w:val="00BC1D0A"/>
    <w:rsid w:val="00BD5153"/>
    <w:rsid w:val="00BE39B6"/>
    <w:rsid w:val="00BF54BE"/>
    <w:rsid w:val="00C10B83"/>
    <w:rsid w:val="00C178B4"/>
    <w:rsid w:val="00C253AA"/>
    <w:rsid w:val="00C27A2B"/>
    <w:rsid w:val="00C65468"/>
    <w:rsid w:val="00CA2178"/>
    <w:rsid w:val="00CC5D2A"/>
    <w:rsid w:val="00CC74FB"/>
    <w:rsid w:val="00CD2DD5"/>
    <w:rsid w:val="00CE4FA9"/>
    <w:rsid w:val="00D077C2"/>
    <w:rsid w:val="00D1305E"/>
    <w:rsid w:val="00D34AC5"/>
    <w:rsid w:val="00D56D97"/>
    <w:rsid w:val="00D57899"/>
    <w:rsid w:val="00D6428F"/>
    <w:rsid w:val="00D67015"/>
    <w:rsid w:val="00D67ADF"/>
    <w:rsid w:val="00D85197"/>
    <w:rsid w:val="00D93BC4"/>
    <w:rsid w:val="00D94380"/>
    <w:rsid w:val="00DA1018"/>
    <w:rsid w:val="00DB6F3A"/>
    <w:rsid w:val="00DD0F54"/>
    <w:rsid w:val="00DF1229"/>
    <w:rsid w:val="00DF1C1F"/>
    <w:rsid w:val="00E01C7A"/>
    <w:rsid w:val="00E251F2"/>
    <w:rsid w:val="00E53151"/>
    <w:rsid w:val="00E555E9"/>
    <w:rsid w:val="00E56DC7"/>
    <w:rsid w:val="00E67085"/>
    <w:rsid w:val="00E77C13"/>
    <w:rsid w:val="00E80F96"/>
    <w:rsid w:val="00E8151B"/>
    <w:rsid w:val="00E96893"/>
    <w:rsid w:val="00EB4B44"/>
    <w:rsid w:val="00EC2FD3"/>
    <w:rsid w:val="00ED2DF7"/>
    <w:rsid w:val="00ED7E54"/>
    <w:rsid w:val="00F11FFD"/>
    <w:rsid w:val="00F1301C"/>
    <w:rsid w:val="00F30BA6"/>
    <w:rsid w:val="00F67681"/>
    <w:rsid w:val="00F826A3"/>
    <w:rsid w:val="00F93A4E"/>
    <w:rsid w:val="00FA2DCA"/>
    <w:rsid w:val="00FC24DE"/>
    <w:rsid w:val="00FD269C"/>
    <w:rsid w:val="18D3E7C9"/>
    <w:rsid w:val="27936D92"/>
    <w:rsid w:val="6336921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CE5C"/>
  <w15:chartTrackingRefBased/>
  <w15:docId w15:val="{2CB1866F-ED4F-4A15-B29A-15A95C94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47C8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1"/>
    <w:qFormat/>
    <w:rsid w:val="00547C8B"/>
    <w:pPr>
      <w:ind w:left="720"/>
      <w:contextualSpacing/>
    </w:pPr>
  </w:style>
  <w:style w:type="paragraph" w:styleId="Revision">
    <w:name w:val="Revision"/>
    <w:hidden/>
    <w:uiPriority w:val="99"/>
    <w:semiHidden/>
    <w:rsid w:val="006F34E6"/>
    <w:pPr>
      <w:spacing w:after="0" w:line="240" w:lineRule="auto"/>
    </w:pPr>
  </w:style>
  <w:style w:type="paragraph" w:styleId="BodyText">
    <w:name w:val="Body Text"/>
    <w:basedOn w:val="Normal"/>
    <w:link w:val="BodyTextChar"/>
    <w:uiPriority w:val="1"/>
    <w:qFormat/>
    <w:rsid w:val="006F34E6"/>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6F34E6"/>
    <w:rPr>
      <w:rFonts w:ascii="Arial" w:eastAsia="Arial" w:hAnsi="Arial" w:cs="Arial"/>
      <w:kern w:val="0"/>
      <w:lang w:val="en-US"/>
      <w14:ligatures w14:val="none"/>
    </w:rPr>
  </w:style>
  <w:style w:type="paragraph" w:styleId="CommentText">
    <w:name w:val="annotation text"/>
    <w:basedOn w:val="Normal"/>
    <w:link w:val="CommentTextChar"/>
    <w:uiPriority w:val="99"/>
    <w:unhideWhenUsed/>
    <w:rsid w:val="00E01C7A"/>
    <w:pPr>
      <w:suppressAutoHyphens/>
      <w:autoSpaceDN w:val="0"/>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E01C7A"/>
    <w:rPr>
      <w:rFonts w:ascii="Calibri" w:eastAsia="Calibri" w:hAnsi="Calibri" w:cs="Times New Roman"/>
      <w:kern w:val="0"/>
      <w:sz w:val="20"/>
      <w:szCs w:val="20"/>
      <w14:ligatures w14:val="none"/>
    </w:rPr>
  </w:style>
  <w:style w:type="character" w:styleId="CommentReference">
    <w:name w:val="annotation reference"/>
    <w:basedOn w:val="DefaultParagraphFont"/>
    <w:semiHidden/>
    <w:unhideWhenUsed/>
    <w:rsid w:val="00E01C7A"/>
    <w:rPr>
      <w:sz w:val="16"/>
      <w:szCs w:val="16"/>
    </w:rPr>
  </w:style>
  <w:style w:type="character" w:styleId="Hyperlink">
    <w:name w:val="Hyperlink"/>
    <w:basedOn w:val="DefaultParagraphFont"/>
    <w:unhideWhenUsed/>
    <w:rsid w:val="00E01C7A"/>
    <w:rPr>
      <w:color w:val="0000FF"/>
      <w:u w:val="single"/>
    </w:rPr>
  </w:style>
  <w:style w:type="character" w:customStyle="1" w:styleId="NoSpacingChar">
    <w:name w:val="No Spacing Char"/>
    <w:basedOn w:val="DefaultParagraphFont"/>
    <w:link w:val="NoSpacing"/>
    <w:uiPriority w:val="1"/>
    <w:locked/>
    <w:rsid w:val="00E01C7A"/>
    <w:rPr>
      <w:rFonts w:ascii="Times New Roman" w:eastAsia="Times New Roman" w:hAnsi="Times New Roman" w:cs="Times New Roman"/>
      <w:sz w:val="24"/>
      <w:szCs w:val="24"/>
      <w:lang w:val="en-GB" w:eastAsia="en-GB"/>
    </w:rPr>
  </w:style>
  <w:style w:type="paragraph" w:styleId="NoSpacing">
    <w:name w:val="No Spacing"/>
    <w:link w:val="NoSpacingChar"/>
    <w:uiPriority w:val="1"/>
    <w:qFormat/>
    <w:rsid w:val="00E01C7A"/>
    <w:pPr>
      <w:suppressAutoHyphens/>
      <w:autoSpaceDN w:val="0"/>
      <w:spacing w:after="0" w:line="240" w:lineRule="auto"/>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A356AD"/>
    <w:pPr>
      <w:suppressAutoHyphens w:val="0"/>
      <w:autoSpaceDN/>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A356AD"/>
    <w:rPr>
      <w:rFonts w:ascii="Calibri" w:eastAsia="Calibri" w:hAnsi="Calibri" w:cs="Times New Roman"/>
      <w:b/>
      <w:bCs/>
      <w:kern w:val="0"/>
      <w:sz w:val="20"/>
      <w:szCs w:val="20"/>
      <w14:ligatures w14:val="none"/>
    </w:rPr>
  </w:style>
  <w:style w:type="paragraph" w:styleId="Header">
    <w:name w:val="header"/>
    <w:basedOn w:val="Normal"/>
    <w:link w:val="HeaderChar"/>
    <w:uiPriority w:val="99"/>
    <w:unhideWhenUsed/>
    <w:rsid w:val="004F4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017"/>
  </w:style>
  <w:style w:type="paragraph" w:styleId="Footer">
    <w:name w:val="footer"/>
    <w:basedOn w:val="Normal"/>
    <w:link w:val="FooterChar"/>
    <w:uiPriority w:val="99"/>
    <w:unhideWhenUsed/>
    <w:rsid w:val="004F4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017"/>
  </w:style>
  <w:style w:type="table" w:styleId="GridTable5Dark-Accent5">
    <w:name w:val="Grid Table 5 Dark Accent 5"/>
    <w:basedOn w:val="TableNormal"/>
    <w:uiPriority w:val="50"/>
    <w:rsid w:val="00511452"/>
    <w:pPr>
      <w:spacing w:after="0" w:line="240" w:lineRule="auto"/>
    </w:pPr>
    <w:rPr>
      <w:kern w:val="0"/>
      <w:lang w:val="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UnresolvedMention">
    <w:name w:val="Unresolved Mention"/>
    <w:basedOn w:val="DefaultParagraphFont"/>
    <w:uiPriority w:val="99"/>
    <w:semiHidden/>
    <w:unhideWhenUsed/>
    <w:rsid w:val="00877688"/>
    <w:rPr>
      <w:color w:val="605E5C"/>
      <w:shd w:val="clear" w:color="auto" w:fill="E1DFDD"/>
    </w:rPr>
  </w:style>
  <w:style w:type="character" w:styleId="FollowedHyperlink">
    <w:name w:val="FollowedHyperlink"/>
    <w:basedOn w:val="DefaultParagraphFont"/>
    <w:uiPriority w:val="99"/>
    <w:semiHidden/>
    <w:unhideWhenUsed/>
    <w:rsid w:val="00CC5D2A"/>
    <w:rPr>
      <w:color w:val="954F72" w:themeColor="followedHyperlink"/>
      <w:u w:val="single"/>
    </w:rPr>
  </w:style>
  <w:style w:type="paragraph" w:styleId="BalloonText">
    <w:name w:val="Balloon Text"/>
    <w:basedOn w:val="Normal"/>
    <w:link w:val="BalloonTextChar"/>
    <w:uiPriority w:val="99"/>
    <w:semiHidden/>
    <w:unhideWhenUsed/>
    <w:rsid w:val="00AE40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71851">
      <w:bodyDiv w:val="1"/>
      <w:marLeft w:val="0"/>
      <w:marRight w:val="0"/>
      <w:marTop w:val="0"/>
      <w:marBottom w:val="0"/>
      <w:divBdr>
        <w:top w:val="none" w:sz="0" w:space="0" w:color="auto"/>
        <w:left w:val="none" w:sz="0" w:space="0" w:color="auto"/>
        <w:bottom w:val="none" w:sz="0" w:space="0" w:color="auto"/>
        <w:right w:val="none" w:sz="0" w:space="0" w:color="auto"/>
      </w:divBdr>
    </w:div>
    <w:div w:id="899366964">
      <w:bodyDiv w:val="1"/>
      <w:marLeft w:val="0"/>
      <w:marRight w:val="0"/>
      <w:marTop w:val="0"/>
      <w:marBottom w:val="0"/>
      <w:divBdr>
        <w:top w:val="none" w:sz="0" w:space="0" w:color="auto"/>
        <w:left w:val="none" w:sz="0" w:space="0" w:color="auto"/>
        <w:bottom w:val="none" w:sz="0" w:space="0" w:color="auto"/>
        <w:right w:val="none" w:sz="0" w:space="0" w:color="auto"/>
      </w:divBdr>
    </w:div>
    <w:div w:id="1356423360">
      <w:bodyDiv w:val="1"/>
      <w:marLeft w:val="0"/>
      <w:marRight w:val="0"/>
      <w:marTop w:val="0"/>
      <w:marBottom w:val="0"/>
      <w:divBdr>
        <w:top w:val="none" w:sz="0" w:space="0" w:color="auto"/>
        <w:left w:val="none" w:sz="0" w:space="0" w:color="auto"/>
        <w:bottom w:val="none" w:sz="0" w:space="0" w:color="auto"/>
        <w:right w:val="none" w:sz="0" w:space="0" w:color="auto"/>
      </w:divBdr>
    </w:div>
    <w:div w:id="1409116241">
      <w:bodyDiv w:val="1"/>
      <w:marLeft w:val="0"/>
      <w:marRight w:val="0"/>
      <w:marTop w:val="0"/>
      <w:marBottom w:val="0"/>
      <w:divBdr>
        <w:top w:val="none" w:sz="0" w:space="0" w:color="auto"/>
        <w:left w:val="none" w:sz="0" w:space="0" w:color="auto"/>
        <w:bottom w:val="none" w:sz="0" w:space="0" w:color="auto"/>
        <w:right w:val="none" w:sz="0" w:space="0" w:color="auto"/>
      </w:divBdr>
    </w:div>
    <w:div w:id="1444298900">
      <w:bodyDiv w:val="1"/>
      <w:marLeft w:val="0"/>
      <w:marRight w:val="0"/>
      <w:marTop w:val="0"/>
      <w:marBottom w:val="0"/>
      <w:divBdr>
        <w:top w:val="none" w:sz="0" w:space="0" w:color="auto"/>
        <w:left w:val="none" w:sz="0" w:space="0" w:color="auto"/>
        <w:bottom w:val="none" w:sz="0" w:space="0" w:color="auto"/>
        <w:right w:val="none" w:sz="0" w:space="0" w:color="auto"/>
      </w:divBdr>
    </w:div>
    <w:div w:id="1511481885">
      <w:bodyDiv w:val="1"/>
      <w:marLeft w:val="0"/>
      <w:marRight w:val="0"/>
      <w:marTop w:val="0"/>
      <w:marBottom w:val="0"/>
      <w:divBdr>
        <w:top w:val="none" w:sz="0" w:space="0" w:color="auto"/>
        <w:left w:val="none" w:sz="0" w:space="0" w:color="auto"/>
        <w:bottom w:val="none" w:sz="0" w:space="0" w:color="auto"/>
        <w:right w:val="none" w:sz="0" w:space="0" w:color="auto"/>
      </w:divBdr>
    </w:div>
    <w:div w:id="200311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su.ie/app/uploads/2018/10/FSSU-Board-of-Management-Manual-CC-Sept24.pdf" TargetMode="External"/><Relationship Id="rId18" Type="http://schemas.openxmlformats.org/officeDocument/2006/relationships/hyperlink" Target="https://www.fssu.ie/app/uploads/2025/09/Monthly-reporting-checklist-rev.docx" TargetMode="External"/><Relationship Id="rId26" Type="http://schemas.openxmlformats.org/officeDocument/2006/relationships/hyperlink" Target="https://www.fssu.ie/post-primary/topics/banking/bank-accounts/" TargetMode="External"/><Relationship Id="rId39" Type="http://schemas.openxmlformats.org/officeDocument/2006/relationships/hyperlink" Target="https://www.fssu.ie/post-primary/topics/parents-association/" TargetMode="External"/><Relationship Id="rId3" Type="http://schemas.openxmlformats.org/officeDocument/2006/relationships/customXml" Target="../customXml/item3.xml"/><Relationship Id="rId21" Type="http://schemas.openxmlformats.org/officeDocument/2006/relationships/hyperlink" Target="https://www.fssu.ie/post-primary/topics/fundraising-donations/fundraising/" TargetMode="External"/><Relationship Id="rId34" Type="http://schemas.openxmlformats.org/officeDocument/2006/relationships/hyperlink" Target="https://www.fssu.ie/post-primary/topics/supervision-substitution/" TargetMode="External"/><Relationship Id="rId42" Type="http://schemas.openxmlformats.org/officeDocument/2006/relationships/hyperlink" Target="https://www.fssu.ie/post-primary/search-a-z/bus-hire/"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ssu.ie/post-primary/school-management-info/school-management/financial-reports/" TargetMode="External"/><Relationship Id="rId17" Type="http://schemas.openxmlformats.org/officeDocument/2006/relationships/hyperlink" Target="https://www.fssu.ie/app/uploads/2025/09/Monthly-reporting-checklist-rev.docx" TargetMode="External"/><Relationship Id="rId25" Type="http://schemas.openxmlformats.org/officeDocument/2006/relationships/hyperlink" Target="https://www.fssu.ie/post-primary/topics/fixed-asset-register/stock-controls/" TargetMode="External"/><Relationship Id="rId33" Type="http://schemas.openxmlformats.org/officeDocument/2006/relationships/hyperlink" Target="https://www.fssu.ie/post-primary/topics/grants/schoolbooks-scheme-grant-and-administration-support-grant/" TargetMode="External"/><Relationship Id="rId38" Type="http://schemas.openxmlformats.org/officeDocument/2006/relationships/hyperlink" Target="https://www.fssu.ie/post-primary/topics/payroll/revenue-enhanced-reporting-requirements-err/" TargetMode="External"/><Relationship Id="rId46"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fssu.ie/post-primary/topics/charities-regulator/" TargetMode="External"/><Relationship Id="rId29" Type="http://schemas.openxmlformats.org/officeDocument/2006/relationships/hyperlink" Target="https://www.fssu.ie/post-primary/topics/accounting-procedures/petty-cash/" TargetMode="External"/><Relationship Id="rId41" Type="http://schemas.openxmlformats.org/officeDocument/2006/relationships/hyperlink" Target="https://www.fssu.ie/post-primary/topics/fixed-asset-register/use-of-the-school-premises-by-outside-bod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fssu.ie/post-primary/topics/accounting-procedures/purchasing/" TargetMode="External"/><Relationship Id="rId32" Type="http://schemas.openxmlformats.org/officeDocument/2006/relationships/hyperlink" Target="https://www.fssu.ie/post-primary/topics/grants/" TargetMode="External"/><Relationship Id="rId37" Type="http://schemas.openxmlformats.org/officeDocument/2006/relationships/hyperlink" Target="https://www.fssu.ie/post-primary/topics/payroll/" TargetMode="External"/><Relationship Id="rId40" Type="http://schemas.openxmlformats.org/officeDocument/2006/relationships/hyperlink" Target="https://www.fssu.ie/post-primary/topics/fixed-asset-register/school-fixed-assets/" TargetMode="External"/><Relationship Id="rId45"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www.fssu.ie/post-primary/topics/budgeting/" TargetMode="External"/><Relationship Id="rId28" Type="http://schemas.openxmlformats.org/officeDocument/2006/relationships/hyperlink" Target="https://www.fssu.ie/post-primary/topics/banking/credit-cards/" TargetMode="External"/><Relationship Id="rId36" Type="http://schemas.openxmlformats.org/officeDocument/2006/relationships/hyperlink" Target="https://www.fssu.ie/post-primary/topics/school-tours/" TargetMode="External"/><Relationship Id="rId10" Type="http://schemas.openxmlformats.org/officeDocument/2006/relationships/endnotes" Target="endnotes.xml"/><Relationship Id="rId19" Type="http://schemas.openxmlformats.org/officeDocument/2006/relationships/hyperlink" Target="https://www.fssu.ie/app/uploads/2025/09/Monthly-reporting-checklist-rev.docx" TargetMode="External"/><Relationship Id="rId31" Type="http://schemas.openxmlformats.org/officeDocument/2006/relationships/hyperlink" Target="https://www.fssu.ie/post-primary/topics/olcs/" TargetMode="External"/><Relationship Id="rId44" Type="http://schemas.openxmlformats.org/officeDocument/2006/relationships/hyperlink" Target="https://www.fssu.ie/post-primary/topics/payroll/revenue-enhanced-reporting-requirements-er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www.charitiesregulator.ie/media/o5ul004d/guidance-for-fundraising-english.pdf" TargetMode="External"/><Relationship Id="rId27" Type="http://schemas.openxmlformats.org/officeDocument/2006/relationships/hyperlink" Target="https://www.fssu.ie/post-primary/topics/accounting-procedures/" TargetMode="External"/><Relationship Id="rId30" Type="http://schemas.openxmlformats.org/officeDocument/2006/relationships/hyperlink" Target="https://www.fssu.ie/post-primary/topics/accounting-procedures/cash-income/" TargetMode="External"/><Relationship Id="rId35" Type="http://schemas.openxmlformats.org/officeDocument/2006/relationships/hyperlink" Target="https://www.fssu.ie/post-primary/topics/rct-and-vat/vat-reverse-charge/" TargetMode="External"/><Relationship Id="rId43" Type="http://schemas.openxmlformats.org/officeDocument/2006/relationships/hyperlink" Target="https://www.fssu.ie/post-primary/topics/travel-subsistence/" TargetMode="External"/><Relationship Id="rId48"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75941DF854C4D8D4417D58DBC42B8" ma:contentTypeVersion="21" ma:contentTypeDescription="Create a new document." ma:contentTypeScope="" ma:versionID="d88de45cd115a4321b563db04c9f3c92">
  <xsd:schema xmlns:xsd="http://www.w3.org/2001/XMLSchema" xmlns:xs="http://www.w3.org/2001/XMLSchema" xmlns:p="http://schemas.microsoft.com/office/2006/metadata/properties" xmlns:ns1="http://schemas.microsoft.com/sharepoint/v3" xmlns:ns2="46384f9d-70dd-4826-80eb-e1c80c05f86a" xmlns:ns3="311c5605-868c-4466-a708-de1528b567ad" targetNamespace="http://schemas.microsoft.com/office/2006/metadata/properties" ma:root="true" ma:fieldsID="16ca4a0449e8140784f09c08768b120d" ns1:_="" ns2:_="" ns3:_="">
    <xsd:import namespace="http://schemas.microsoft.com/sharepoint/v3"/>
    <xsd:import namespace="46384f9d-70dd-4826-80eb-e1c80c05f86a"/>
    <xsd:import namespace="311c5605-868c-4466-a708-de1528b567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1:PublishingStartDate" minOccurs="0"/>
                <xsd:element ref="ns1:PublishingExpirationDate"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384f9d-70dd-4826-80eb-e1c80c05f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c5605-868c-4466-a708-de1528b567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4f90952-9a09-4d09-8749-3c432c1ef120}" ma:internalName="TaxCatchAll" ma:showField="CatchAllData" ma:web="311c5605-868c-4466-a708-de1528b567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11c5605-868c-4466-a708-de1528b567ad">
      <UserInfo>
        <DisplayName>Liz Lambert</DisplayName>
        <AccountId>44</AccountId>
        <AccountType/>
      </UserInfo>
      <UserInfo>
        <DisplayName>Lorraine Guinan</DisplayName>
        <AccountId>116</AccountId>
        <AccountType/>
      </UserInfo>
    </SharedWithUsers>
    <TaxCatchAll xmlns="311c5605-868c-4466-a708-de1528b567ad" xsi:nil="true"/>
    <PublishingExpirationDate xmlns="http://schemas.microsoft.com/sharepoint/v3" xsi:nil="true"/>
    <PublishingStartDate xmlns="http://schemas.microsoft.com/sharepoint/v3" xsi:nil="true"/>
    <lcf76f155ced4ddcb4097134ff3c332f xmlns="46384f9d-70dd-4826-80eb-e1c80c05f8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F933A-26D0-4DC5-A276-A9272BA32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84f9d-70dd-4826-80eb-e1c80c05f86a"/>
    <ds:schemaRef ds:uri="311c5605-868c-4466-a708-de1528b56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B8661-D744-4E36-B694-9447925D9213}">
  <ds:schemaRefs>
    <ds:schemaRef ds:uri="http://schemas.microsoft.com/office/2006/metadata/properties"/>
    <ds:schemaRef ds:uri="http://schemas.microsoft.com/office/infopath/2007/PartnerControls"/>
    <ds:schemaRef ds:uri="311c5605-868c-4466-a708-de1528b567ad"/>
    <ds:schemaRef ds:uri="http://schemas.microsoft.com/sharepoint/v3"/>
    <ds:schemaRef ds:uri="46384f9d-70dd-4826-80eb-e1c80c05f86a"/>
  </ds:schemaRefs>
</ds:datastoreItem>
</file>

<file path=customXml/itemProps3.xml><?xml version="1.0" encoding="utf-8"?>
<ds:datastoreItem xmlns:ds="http://schemas.openxmlformats.org/officeDocument/2006/customXml" ds:itemID="{B2126415-99F4-419D-BC12-285C86C1D63F}">
  <ds:schemaRefs>
    <ds:schemaRef ds:uri="http://schemas.microsoft.com/sharepoint/v3/contenttype/forms"/>
  </ds:schemaRefs>
</ds:datastoreItem>
</file>

<file path=customXml/itemProps4.xml><?xml version="1.0" encoding="utf-8"?>
<ds:datastoreItem xmlns:ds="http://schemas.openxmlformats.org/officeDocument/2006/customXml" ds:itemID="{885FC8DA-886D-485B-9592-C626BAE2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3367</Words>
  <Characters>19194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Guinan</dc:creator>
  <cp:keywords/>
  <dc:description/>
  <cp:lastModifiedBy>Liz Lambert</cp:lastModifiedBy>
  <cp:revision>2</cp:revision>
  <cp:lastPrinted>2024-10-08T08:45:00Z</cp:lastPrinted>
  <dcterms:created xsi:type="dcterms:W3CDTF">2025-09-24T08:45:00Z</dcterms:created>
  <dcterms:modified xsi:type="dcterms:W3CDTF">2025-09-24T08:45:00Z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0x0101003B075941DF854C4D8D4417D58DBC42B8</vt:lpwstr>
  </property>
  <property fmtid="{D5CDD505-2E9C-101B-9397-08002B2CF9AE}" pid="3" name="MediaServiceImageTags">
    <vt:lpwstr/>
  </property>
</Properties>
</file>