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89DB" w14:textId="7DFD98F1" w:rsidR="00177F1E" w:rsidRDefault="00346806">
      <w:pPr>
        <w:rPr>
          <w:b/>
          <w:bCs/>
          <w:sz w:val="32"/>
          <w:szCs w:val="32"/>
        </w:rPr>
      </w:pPr>
      <w:r w:rsidRPr="00692453">
        <w:rPr>
          <w:b/>
          <w:bCs/>
          <w:noProof/>
          <w:sz w:val="32"/>
          <w:szCs w:val="32"/>
        </w:rPr>
        <w:drawing>
          <wp:anchor distT="0" distB="0" distL="114300" distR="114300" simplePos="0" relativeHeight="251658240" behindDoc="0" locked="0" layoutInCell="1" allowOverlap="1" wp14:anchorId="2B1CF62E" wp14:editId="0755C4F1">
            <wp:simplePos x="0" y="0"/>
            <wp:positionH relativeFrom="column">
              <wp:posOffset>4486275</wp:posOffset>
            </wp:positionH>
            <wp:positionV relativeFrom="paragraph">
              <wp:posOffset>-161925</wp:posOffset>
            </wp:positionV>
            <wp:extent cx="1587560" cy="697865"/>
            <wp:effectExtent l="0" t="0" r="0" b="6985"/>
            <wp:wrapNone/>
            <wp:docPr id="19" name="Picture 18" descr="A logo with blue letters and a blue logo&#10;&#10;Description automatically generated">
              <a:extLst xmlns:a="http://schemas.openxmlformats.org/drawingml/2006/main">
                <a:ext uri="{FF2B5EF4-FFF2-40B4-BE49-F238E27FC236}">
                  <a16:creationId xmlns:a16="http://schemas.microsoft.com/office/drawing/2014/main" id="{81A7DF78-345D-5EE4-1841-DC903D027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with blue letters and a blue logo&#10;&#10;Description automatically generated">
                      <a:extLst>
                        <a:ext uri="{FF2B5EF4-FFF2-40B4-BE49-F238E27FC236}">
                          <a16:creationId xmlns:a16="http://schemas.microsoft.com/office/drawing/2014/main" id="{81A7DF78-345D-5EE4-1841-DC903D027CF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595617" cy="701407"/>
                    </a:xfrm>
                    <a:prstGeom prst="rect">
                      <a:avLst/>
                    </a:prstGeom>
                  </pic:spPr>
                </pic:pic>
              </a:graphicData>
            </a:graphic>
            <wp14:sizeRelH relativeFrom="margin">
              <wp14:pctWidth>0</wp14:pctWidth>
            </wp14:sizeRelH>
            <wp14:sizeRelV relativeFrom="margin">
              <wp14:pctHeight>0</wp14:pctHeight>
            </wp14:sizeRelV>
          </wp:anchor>
        </w:drawing>
      </w:r>
      <w:r w:rsidR="00560B5A">
        <w:rPr>
          <w:b/>
          <w:bCs/>
          <w:sz w:val="32"/>
          <w:szCs w:val="32"/>
        </w:rPr>
        <w:t>K</w:t>
      </w:r>
      <w:r w:rsidR="009B7B03" w:rsidRPr="00A04465">
        <w:rPr>
          <w:b/>
          <w:bCs/>
          <w:sz w:val="32"/>
          <w:szCs w:val="32"/>
        </w:rPr>
        <w:t>ey Internal Financial Controls for New Principals</w:t>
      </w:r>
      <w:r w:rsidR="00692453">
        <w:rPr>
          <w:b/>
          <w:bCs/>
          <w:sz w:val="32"/>
          <w:szCs w:val="32"/>
        </w:rPr>
        <w:t xml:space="preserve">       </w:t>
      </w:r>
      <w:r w:rsidR="00692453" w:rsidRPr="00692453">
        <w:rPr>
          <w:noProof/>
        </w:rPr>
        <w:t xml:space="preserve"> </w:t>
      </w:r>
    </w:p>
    <w:p w14:paraId="32971304" w14:textId="64FE6124" w:rsidR="00193AE1" w:rsidRPr="00A04465" w:rsidRDefault="00193AE1">
      <w:pPr>
        <w:rPr>
          <w:b/>
          <w:bCs/>
          <w:sz w:val="28"/>
          <w:szCs w:val="28"/>
        </w:rPr>
      </w:pPr>
      <w:r w:rsidRPr="00A04465">
        <w:rPr>
          <w:b/>
          <w:bCs/>
          <w:sz w:val="28"/>
          <w:szCs w:val="28"/>
        </w:rPr>
        <w:t>Introduction</w:t>
      </w:r>
    </w:p>
    <w:p w14:paraId="6DCE3ECE" w14:textId="1D655394" w:rsidR="00547C8B" w:rsidRDefault="00193AE1">
      <w:r>
        <w:t>Th</w:t>
      </w:r>
      <w:r w:rsidR="009113A1">
        <w:t>is</w:t>
      </w:r>
      <w:r>
        <w:t xml:space="preserve"> summary document consists of key </w:t>
      </w:r>
      <w:r w:rsidR="009113A1">
        <w:t xml:space="preserve">financial </w:t>
      </w:r>
      <w:r>
        <w:t>control areas, which are intended to serve as a guide for new Principals to develop and implement best practice internal financial controls within their schools.</w:t>
      </w:r>
    </w:p>
    <w:p w14:paraId="168CDB5B" w14:textId="1CB8B3AB" w:rsidR="00193AE1" w:rsidRDefault="00193AE1">
      <w:r>
        <w:t xml:space="preserve">This list is not </w:t>
      </w:r>
      <w:r w:rsidR="00581918">
        <w:t>an exhaustive list but is mea</w:t>
      </w:r>
      <w:r w:rsidR="00864476">
        <w:t>n</w:t>
      </w:r>
      <w:r w:rsidR="00581918">
        <w:t>t to highlight the key areas that a new Principal needs to be a</w:t>
      </w:r>
      <w:r w:rsidR="000737E5">
        <w:t>wa</w:t>
      </w:r>
      <w:r w:rsidR="00581918">
        <w:t xml:space="preserve">re of starting in their role. </w:t>
      </w:r>
    </w:p>
    <w:p w14:paraId="09DB7F75" w14:textId="2F643B55" w:rsidR="00581918" w:rsidRDefault="00581918">
      <w:r>
        <w:t>For further guidance on internal financial controls please see ou</w:t>
      </w:r>
      <w:r w:rsidR="00177F1E">
        <w:t>r website</w:t>
      </w:r>
      <w:r w:rsidR="0056367F">
        <w:t xml:space="preserve"> </w:t>
      </w:r>
      <w:hyperlink r:id="rId6" w:history="1">
        <w:r w:rsidR="0056367F" w:rsidRPr="00950BEE">
          <w:rPr>
            <w:rStyle w:val="Hyperlink"/>
          </w:rPr>
          <w:t>www.fssu.ie</w:t>
        </w:r>
      </w:hyperlink>
    </w:p>
    <w:tbl>
      <w:tblPr>
        <w:tblStyle w:val="GridTable1Light-Accent1"/>
        <w:tblW w:w="11224" w:type="dxa"/>
        <w:tblInd w:w="-998" w:type="dxa"/>
        <w:tblLook w:val="04A0" w:firstRow="1" w:lastRow="0" w:firstColumn="1" w:lastColumn="0" w:noHBand="0" w:noVBand="1"/>
      </w:tblPr>
      <w:tblGrid>
        <w:gridCol w:w="876"/>
        <w:gridCol w:w="9639"/>
        <w:gridCol w:w="709"/>
      </w:tblGrid>
      <w:tr w:rsidR="00FA2DCA" w:rsidRPr="00BD5153" w14:paraId="29292E21" w14:textId="77777777" w:rsidTr="009238B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4472C4" w:themeFill="accent1"/>
          </w:tcPr>
          <w:p w14:paraId="3BB851DC" w14:textId="11251845" w:rsidR="00FA2DCA" w:rsidRPr="00BD5153" w:rsidRDefault="00177F1E" w:rsidP="00BD5153">
            <w:pPr>
              <w:jc w:val="center"/>
              <w:rPr>
                <w:rFonts w:ascii="Calibri" w:eastAsia="Times New Roman" w:hAnsi="Calibri" w:cs="Calibri"/>
                <w:color w:val="000000"/>
                <w:kern w:val="0"/>
                <w:sz w:val="36"/>
                <w:szCs w:val="36"/>
                <w:lang w:eastAsia="en-IE"/>
                <w14:ligatures w14:val="none"/>
              </w:rPr>
            </w:pPr>
            <w:r>
              <w:rPr>
                <w:rFonts w:ascii="Calibri" w:eastAsia="Times New Roman" w:hAnsi="Calibri" w:cs="Calibri"/>
                <w:color w:val="000000"/>
                <w:kern w:val="0"/>
                <w:sz w:val="36"/>
                <w:szCs w:val="36"/>
                <w:lang w:eastAsia="en-IE"/>
                <w14:ligatures w14:val="none"/>
              </w:rPr>
              <w:t xml:space="preserve">Key Internal </w:t>
            </w:r>
            <w:r w:rsidR="00DD0F54">
              <w:rPr>
                <w:rFonts w:ascii="Calibri" w:eastAsia="Times New Roman" w:hAnsi="Calibri" w:cs="Calibri"/>
                <w:color w:val="000000"/>
                <w:kern w:val="0"/>
                <w:sz w:val="36"/>
                <w:szCs w:val="36"/>
                <w:lang w:eastAsia="en-IE"/>
                <w14:ligatures w14:val="none"/>
              </w:rPr>
              <w:t xml:space="preserve">Financial </w:t>
            </w:r>
            <w:r>
              <w:rPr>
                <w:rFonts w:ascii="Calibri" w:eastAsia="Times New Roman" w:hAnsi="Calibri" w:cs="Calibri"/>
                <w:color w:val="000000"/>
                <w:kern w:val="0"/>
                <w:sz w:val="36"/>
                <w:szCs w:val="36"/>
                <w:lang w:eastAsia="en-IE"/>
                <w14:ligatures w14:val="none"/>
              </w:rPr>
              <w:t>Control Areas</w:t>
            </w:r>
          </w:p>
        </w:tc>
      </w:tr>
      <w:tr w:rsidR="00547C8B" w:rsidRPr="00547C8B" w14:paraId="258B7856" w14:textId="6C6DC06C"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54B7AD98" w14:textId="7329E4B4" w:rsidR="00547C8B" w:rsidRPr="00547C8B" w:rsidRDefault="00547C8B"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Governing Documents</w:t>
            </w:r>
          </w:p>
        </w:tc>
        <w:tc>
          <w:tcPr>
            <w:tcW w:w="709" w:type="dxa"/>
          </w:tcPr>
          <w:p w14:paraId="497BF01C"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3D51F22B" w14:textId="32B74C32"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D1330B9" w14:textId="355190C0"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72944618" w14:textId="3E36F419" w:rsidR="00547C8B" w:rsidRPr="00547C8B" w:rsidRDefault="000737E5"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 xml:space="preserve">Governance Manual for Primary School 2019-2023 (due for update </w:t>
            </w:r>
            <w:r w:rsidR="00102C02">
              <w:rPr>
                <w:rFonts w:ascii="Calibri" w:eastAsia="Times New Roman" w:hAnsi="Calibri" w:cs="Calibri"/>
                <w:color w:val="000000"/>
                <w:kern w:val="0"/>
                <w:sz w:val="24"/>
                <w:szCs w:val="24"/>
                <w:lang w:eastAsia="en-IE"/>
                <w14:ligatures w14:val="none"/>
              </w:rPr>
              <w:t>end 2023)</w:t>
            </w:r>
            <w:r w:rsidR="00063B8E">
              <w:rPr>
                <w:rFonts w:ascii="Calibri" w:eastAsia="Times New Roman" w:hAnsi="Calibri" w:cs="Calibri"/>
                <w:color w:val="000000"/>
                <w:kern w:val="0"/>
                <w:sz w:val="24"/>
                <w:szCs w:val="24"/>
                <w:lang w:eastAsia="en-IE"/>
                <w14:ligatures w14:val="none"/>
              </w:rPr>
              <w:t xml:space="preserve"> </w:t>
            </w:r>
          </w:p>
        </w:tc>
        <w:tc>
          <w:tcPr>
            <w:tcW w:w="709" w:type="dxa"/>
          </w:tcPr>
          <w:p w14:paraId="3CF2F4D4"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7F2480A3" w14:textId="22A739DA"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2DADC9D3" w14:textId="003D7A9C" w:rsidR="00547C8B" w:rsidRPr="00547C8B" w:rsidRDefault="00547C8B"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Board of Management</w:t>
            </w:r>
          </w:p>
        </w:tc>
        <w:tc>
          <w:tcPr>
            <w:tcW w:w="709" w:type="dxa"/>
          </w:tcPr>
          <w:p w14:paraId="04632B94"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48B07A36" w14:textId="6B8B75E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56F0098" w14:textId="0E227918"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667D704" w14:textId="05407902"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B</w:t>
            </w:r>
            <w:r>
              <w:rPr>
                <w:rFonts w:ascii="Calibri" w:eastAsia="Times New Roman" w:hAnsi="Calibri" w:cs="Calibri"/>
                <w:color w:val="000000"/>
                <w:kern w:val="0"/>
                <w:sz w:val="24"/>
                <w:szCs w:val="24"/>
                <w:lang w:eastAsia="en-IE"/>
                <w14:ligatures w14:val="none"/>
              </w:rPr>
              <w:t>oa</w:t>
            </w:r>
            <w:r w:rsidRPr="00547C8B">
              <w:rPr>
                <w:rFonts w:ascii="Calibri" w:eastAsia="Times New Roman" w:hAnsi="Calibri" w:cs="Calibri"/>
                <w:color w:val="000000"/>
                <w:kern w:val="0"/>
                <w:sz w:val="24"/>
                <w:szCs w:val="24"/>
                <w:lang w:eastAsia="en-IE"/>
                <w14:ligatures w14:val="none"/>
              </w:rPr>
              <w:t>rd should meet every 5/6 weeks.</w:t>
            </w:r>
          </w:p>
        </w:tc>
        <w:tc>
          <w:tcPr>
            <w:tcW w:w="709" w:type="dxa"/>
          </w:tcPr>
          <w:p w14:paraId="6036EE0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E11C18" w:rsidRPr="00547C8B" w14:paraId="59EADB2E"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1A5BEE4" w14:textId="3104616E" w:rsidR="00E11C18" w:rsidRDefault="00CF7F6C"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7E991381" w14:textId="6025212B" w:rsidR="00E11C18" w:rsidRPr="00547C8B" w:rsidRDefault="00CF7F6C"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 xml:space="preserve">The Board may </w:t>
            </w:r>
            <w:r w:rsidR="00425523">
              <w:rPr>
                <w:rFonts w:ascii="Calibri" w:eastAsia="Times New Roman" w:hAnsi="Calibri" w:cs="Calibri"/>
                <w:color w:val="000000"/>
                <w:kern w:val="0"/>
                <w:sz w:val="24"/>
                <w:szCs w:val="24"/>
                <w:lang w:eastAsia="en-IE"/>
                <w14:ligatures w14:val="none"/>
              </w:rPr>
              <w:t>form</w:t>
            </w:r>
            <w:r>
              <w:rPr>
                <w:rFonts w:ascii="Calibri" w:eastAsia="Times New Roman" w:hAnsi="Calibri" w:cs="Calibri"/>
                <w:color w:val="000000"/>
                <w:kern w:val="0"/>
                <w:sz w:val="24"/>
                <w:szCs w:val="24"/>
                <w:lang w:eastAsia="en-IE"/>
                <w14:ligatures w14:val="none"/>
              </w:rPr>
              <w:t xml:space="preserve"> a Finance</w:t>
            </w:r>
            <w:r w:rsidR="00C52598">
              <w:rPr>
                <w:rFonts w:ascii="Calibri" w:eastAsia="Times New Roman" w:hAnsi="Calibri" w:cs="Calibri"/>
                <w:color w:val="000000"/>
                <w:kern w:val="0"/>
                <w:sz w:val="24"/>
                <w:szCs w:val="24"/>
                <w:lang w:eastAsia="en-IE"/>
                <w14:ligatures w14:val="none"/>
              </w:rPr>
              <w:t xml:space="preserve"> Sub-Committee</w:t>
            </w:r>
            <w:r w:rsidR="00425523">
              <w:rPr>
                <w:rFonts w:ascii="Calibri" w:eastAsia="Times New Roman" w:hAnsi="Calibri" w:cs="Calibri"/>
                <w:color w:val="000000"/>
                <w:kern w:val="0"/>
                <w:sz w:val="24"/>
                <w:szCs w:val="24"/>
                <w:lang w:eastAsia="en-IE"/>
                <w14:ligatures w14:val="none"/>
              </w:rPr>
              <w:t xml:space="preserve"> to </w:t>
            </w:r>
            <w:r w:rsidR="00B33C58">
              <w:rPr>
                <w:rFonts w:ascii="Calibri" w:eastAsia="Times New Roman" w:hAnsi="Calibri" w:cs="Calibri"/>
                <w:color w:val="000000"/>
                <w:kern w:val="0"/>
                <w:sz w:val="24"/>
                <w:szCs w:val="24"/>
                <w:lang w:eastAsia="en-IE"/>
                <w14:ligatures w14:val="none"/>
              </w:rPr>
              <w:t xml:space="preserve">review </w:t>
            </w:r>
            <w:r w:rsidR="009F1D76">
              <w:rPr>
                <w:rFonts w:ascii="Calibri" w:eastAsia="Times New Roman" w:hAnsi="Calibri" w:cs="Calibri"/>
                <w:color w:val="000000"/>
                <w:kern w:val="0"/>
                <w:sz w:val="24"/>
                <w:szCs w:val="24"/>
                <w:lang w:eastAsia="en-IE"/>
                <w14:ligatures w14:val="none"/>
              </w:rPr>
              <w:t xml:space="preserve">and present </w:t>
            </w:r>
            <w:r w:rsidR="00B33C58">
              <w:rPr>
                <w:rFonts w:ascii="Calibri" w:eastAsia="Times New Roman" w:hAnsi="Calibri" w:cs="Calibri"/>
                <w:color w:val="000000"/>
                <w:kern w:val="0"/>
                <w:sz w:val="24"/>
                <w:szCs w:val="24"/>
                <w:lang w:eastAsia="en-IE"/>
                <w14:ligatures w14:val="none"/>
              </w:rPr>
              <w:t xml:space="preserve">school </w:t>
            </w:r>
            <w:r w:rsidR="00674D81">
              <w:rPr>
                <w:rFonts w:ascii="Calibri" w:eastAsia="Times New Roman" w:hAnsi="Calibri" w:cs="Calibri"/>
                <w:color w:val="000000"/>
                <w:kern w:val="0"/>
                <w:sz w:val="24"/>
                <w:szCs w:val="24"/>
                <w:lang w:eastAsia="en-IE"/>
                <w14:ligatures w14:val="none"/>
              </w:rPr>
              <w:t>accounts</w:t>
            </w:r>
          </w:p>
        </w:tc>
        <w:tc>
          <w:tcPr>
            <w:tcW w:w="709" w:type="dxa"/>
          </w:tcPr>
          <w:p w14:paraId="518E449B" w14:textId="77777777" w:rsidR="00E11C18" w:rsidRPr="00547C8B" w:rsidRDefault="00E11C18"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70BFCA0F" w14:textId="3656EEA5"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014446F" w14:textId="5B8C3AF9"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54D4794" w14:textId="04955616"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Finance must always be on the board agenda</w:t>
            </w:r>
          </w:p>
        </w:tc>
        <w:tc>
          <w:tcPr>
            <w:tcW w:w="709" w:type="dxa"/>
          </w:tcPr>
          <w:p w14:paraId="400DF0D4"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0837300B" w14:textId="71DCDA64" w:rsidTr="00506E59">
        <w:trPr>
          <w:trHeight w:val="3196"/>
        </w:trPr>
        <w:tc>
          <w:tcPr>
            <w:cnfStyle w:val="001000000000" w:firstRow="0" w:lastRow="0" w:firstColumn="1" w:lastColumn="0" w:oddVBand="0" w:evenVBand="0" w:oddHBand="0" w:evenHBand="0" w:firstRowFirstColumn="0" w:firstRowLastColumn="0" w:lastRowFirstColumn="0" w:lastRowLastColumn="0"/>
            <w:tcW w:w="876" w:type="dxa"/>
          </w:tcPr>
          <w:p w14:paraId="533C31AC" w14:textId="2DBF5792"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hideMark/>
          </w:tcPr>
          <w:p w14:paraId="08B7A4BA" w14:textId="0C869DD0"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All board members should be given a copy of the financial reports at the main board meeting. </w:t>
            </w:r>
            <w:r w:rsidRPr="00547C8B">
              <w:rPr>
                <w:rFonts w:ascii="Calibri" w:eastAsia="Times New Roman" w:hAnsi="Calibri" w:cs="Calibri"/>
                <w:color w:val="000000"/>
                <w:kern w:val="0"/>
                <w:sz w:val="24"/>
                <w:szCs w:val="24"/>
                <w:lang w:eastAsia="en-IE"/>
                <w14:ligatures w14:val="none"/>
              </w:rPr>
              <w:br/>
              <w:t>It is not envisaged that the financial reports are reviewed in detail at the main board meeting by the full board; detailed analysis of the reports is the function of the finance sub-committee.</w:t>
            </w:r>
            <w:r w:rsidRPr="00547C8B">
              <w:rPr>
                <w:rFonts w:ascii="Calibri" w:eastAsia="Times New Roman" w:hAnsi="Calibri" w:cs="Calibri"/>
                <w:color w:val="000000"/>
                <w:kern w:val="0"/>
                <w:sz w:val="24"/>
                <w:szCs w:val="24"/>
                <w:lang w:eastAsia="en-IE"/>
                <w14:ligatures w14:val="none"/>
              </w:rPr>
              <w:br/>
              <w:t>The financial reports to be presented to the board are:</w:t>
            </w:r>
            <w:r w:rsidRPr="00547C8B">
              <w:rPr>
                <w:rFonts w:ascii="Calibri" w:eastAsia="Times New Roman" w:hAnsi="Calibri" w:cs="Calibri"/>
                <w:color w:val="000000"/>
                <w:kern w:val="0"/>
                <w:sz w:val="24"/>
                <w:szCs w:val="24"/>
                <w:lang w:eastAsia="en-IE"/>
                <w14:ligatures w14:val="none"/>
              </w:rPr>
              <w:br/>
              <w:t>1. List of balances on all school bank and cash accounts</w:t>
            </w:r>
            <w:r w:rsidRPr="00547C8B">
              <w:rPr>
                <w:rFonts w:ascii="Calibri" w:eastAsia="Times New Roman" w:hAnsi="Calibri" w:cs="Calibri"/>
                <w:color w:val="000000"/>
                <w:kern w:val="0"/>
                <w:sz w:val="24"/>
                <w:szCs w:val="24"/>
                <w:lang w:eastAsia="en-IE"/>
                <w14:ligatures w14:val="none"/>
              </w:rPr>
              <w:br/>
              <w:t>2. A bank reconciliation statement for each bank account</w:t>
            </w:r>
            <w:r w:rsidRPr="00547C8B">
              <w:rPr>
                <w:rFonts w:ascii="Calibri" w:eastAsia="Times New Roman" w:hAnsi="Calibri" w:cs="Calibri"/>
                <w:color w:val="000000"/>
                <w:kern w:val="0"/>
                <w:sz w:val="24"/>
                <w:szCs w:val="24"/>
                <w:lang w:eastAsia="en-IE"/>
                <w14:ligatures w14:val="none"/>
              </w:rPr>
              <w:br/>
              <w:t>3. Income and Expenditure Account Report showing actual versus budgeted figures</w:t>
            </w:r>
            <w:r w:rsidRPr="00547C8B">
              <w:rPr>
                <w:rFonts w:ascii="Calibri" w:eastAsia="Times New Roman" w:hAnsi="Calibri" w:cs="Calibri"/>
                <w:color w:val="000000"/>
                <w:kern w:val="0"/>
                <w:sz w:val="24"/>
                <w:szCs w:val="24"/>
                <w:lang w:eastAsia="en-IE"/>
                <w14:ligatures w14:val="none"/>
              </w:rPr>
              <w:br/>
              <w:t>4. Balance Sheet Report</w:t>
            </w:r>
            <w:r w:rsidRPr="00547C8B">
              <w:rPr>
                <w:rFonts w:ascii="Calibri" w:eastAsia="Times New Roman" w:hAnsi="Calibri" w:cs="Calibri"/>
                <w:color w:val="000000"/>
                <w:kern w:val="0"/>
                <w:sz w:val="24"/>
                <w:szCs w:val="24"/>
                <w:lang w:eastAsia="en-IE"/>
                <w14:ligatures w14:val="none"/>
              </w:rPr>
              <w:br/>
              <w:t>5. List of all creditors/accruals</w:t>
            </w:r>
            <w:r w:rsidRPr="00547C8B">
              <w:rPr>
                <w:rFonts w:ascii="Calibri" w:eastAsia="Times New Roman" w:hAnsi="Calibri" w:cs="Calibri"/>
                <w:color w:val="000000"/>
                <w:kern w:val="0"/>
                <w:sz w:val="24"/>
                <w:szCs w:val="24"/>
                <w:lang w:eastAsia="en-IE"/>
                <w14:ligatures w14:val="none"/>
              </w:rPr>
              <w:br/>
              <w:t>6. Summary of income/grants received in advance for the next school year and prepayments</w:t>
            </w:r>
            <w:r w:rsidRPr="00547C8B">
              <w:rPr>
                <w:rFonts w:ascii="Calibri" w:eastAsia="Times New Roman" w:hAnsi="Calibri" w:cs="Calibri"/>
                <w:color w:val="000000"/>
                <w:kern w:val="0"/>
                <w:sz w:val="24"/>
                <w:szCs w:val="24"/>
                <w:lang w:eastAsia="en-IE"/>
                <w14:ligatures w14:val="none"/>
              </w:rPr>
              <w:br/>
              <w:t>7. Capital Income and Expenditure Account Repor</w:t>
            </w:r>
            <w:r>
              <w:rPr>
                <w:rFonts w:ascii="Calibri" w:eastAsia="Times New Roman" w:hAnsi="Calibri" w:cs="Calibri"/>
                <w:color w:val="000000"/>
                <w:kern w:val="0"/>
                <w:sz w:val="24"/>
                <w:szCs w:val="24"/>
                <w:lang w:eastAsia="en-IE"/>
                <w14:ligatures w14:val="none"/>
              </w:rPr>
              <w:t>t</w:t>
            </w:r>
          </w:p>
        </w:tc>
        <w:tc>
          <w:tcPr>
            <w:tcW w:w="709" w:type="dxa"/>
          </w:tcPr>
          <w:p w14:paraId="40B32551"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0FEBB42E" w14:textId="33AB58FC"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C412EB2" w14:textId="208F5235"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83AB983" w14:textId="0D3F9B9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All board members are provided with a copy of the financial reports, and these are collected and shredded after the meeting.</w:t>
            </w:r>
          </w:p>
        </w:tc>
        <w:tc>
          <w:tcPr>
            <w:tcW w:w="709" w:type="dxa"/>
          </w:tcPr>
          <w:p w14:paraId="4F819D1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28636B4" w14:textId="5FF07454"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1B7E977C" w14:textId="1F8C70B9" w:rsidR="00547C8B" w:rsidRPr="00547C8B" w:rsidRDefault="00547C8B"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Annual Accounts</w:t>
            </w:r>
          </w:p>
        </w:tc>
        <w:tc>
          <w:tcPr>
            <w:tcW w:w="709" w:type="dxa"/>
          </w:tcPr>
          <w:p w14:paraId="26ABB1B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1EC44319" w14:textId="23CE0609"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3FC9D0D" w14:textId="066EEED7"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1ED7C3E" w14:textId="4AD33748"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Ensure that the annual accounts are prepared for the external accountant on a timely basis</w:t>
            </w:r>
          </w:p>
        </w:tc>
        <w:tc>
          <w:tcPr>
            <w:tcW w:w="709" w:type="dxa"/>
          </w:tcPr>
          <w:p w14:paraId="31CA5C77"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CB9978F" w14:textId="3B4A08DD" w:rsidTr="00506E59">
        <w:trPr>
          <w:trHeight w:val="396"/>
        </w:trPr>
        <w:tc>
          <w:tcPr>
            <w:cnfStyle w:val="001000000000" w:firstRow="0" w:lastRow="0" w:firstColumn="1" w:lastColumn="0" w:oddVBand="0" w:evenVBand="0" w:oddHBand="0" w:evenHBand="0" w:firstRowFirstColumn="0" w:firstRowLastColumn="0" w:lastRowFirstColumn="0" w:lastRowLastColumn="0"/>
            <w:tcW w:w="876" w:type="dxa"/>
          </w:tcPr>
          <w:p w14:paraId="10C06950" w14:textId="68CD6D0B"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A4ED120" w14:textId="28F47B2E"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2 signatures on the final account</w:t>
            </w:r>
            <w:r w:rsidR="00935976">
              <w:rPr>
                <w:rFonts w:ascii="Calibri" w:eastAsia="Times New Roman" w:hAnsi="Calibri" w:cs="Calibri"/>
                <w:color w:val="000000"/>
                <w:kern w:val="0"/>
                <w:sz w:val="24"/>
                <w:szCs w:val="24"/>
                <w:lang w:eastAsia="en-IE"/>
                <w14:ligatures w14:val="none"/>
              </w:rPr>
              <w:t>s</w:t>
            </w:r>
            <w:r w:rsidRPr="00547C8B">
              <w:rPr>
                <w:rFonts w:ascii="Calibri" w:eastAsia="Times New Roman" w:hAnsi="Calibri" w:cs="Calibri"/>
                <w:color w:val="000000"/>
                <w:kern w:val="0"/>
                <w:sz w:val="24"/>
                <w:szCs w:val="24"/>
                <w:lang w:eastAsia="en-IE"/>
                <w14:ligatures w14:val="none"/>
              </w:rPr>
              <w:t xml:space="preserve"> - must be </w:t>
            </w:r>
            <w:r w:rsidR="008F5D46">
              <w:rPr>
                <w:rFonts w:ascii="Calibri" w:eastAsia="Times New Roman" w:hAnsi="Calibri" w:cs="Calibri"/>
                <w:color w:val="000000"/>
                <w:kern w:val="0"/>
                <w:sz w:val="24"/>
                <w:szCs w:val="24"/>
                <w:lang w:eastAsia="en-IE"/>
                <w14:ligatures w14:val="none"/>
              </w:rPr>
              <w:t xml:space="preserve">Chairperson and another board </w:t>
            </w:r>
            <w:r w:rsidRPr="00547C8B">
              <w:rPr>
                <w:rFonts w:ascii="Calibri" w:eastAsia="Times New Roman" w:hAnsi="Calibri" w:cs="Calibri"/>
                <w:color w:val="000000"/>
                <w:kern w:val="0"/>
                <w:sz w:val="24"/>
                <w:szCs w:val="24"/>
                <w:lang w:eastAsia="en-IE"/>
                <w14:ligatures w14:val="none"/>
              </w:rPr>
              <w:t xml:space="preserve">member </w:t>
            </w:r>
          </w:p>
        </w:tc>
        <w:tc>
          <w:tcPr>
            <w:tcW w:w="709" w:type="dxa"/>
          </w:tcPr>
          <w:p w14:paraId="2242D2A4"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19278806" w14:textId="78979493"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0C6773E" w14:textId="2BDD2F04"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6F8281C" w14:textId="28EDAB04"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Final accounts submission to be made to the FSSU by 28th Feb </w:t>
            </w:r>
          </w:p>
        </w:tc>
        <w:tc>
          <w:tcPr>
            <w:tcW w:w="709" w:type="dxa"/>
          </w:tcPr>
          <w:p w14:paraId="6A2BB1AD"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5F68CBB9" w14:textId="294C37CE"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D8C95DE" w14:textId="5F617522"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C9A1D75" w14:textId="6768763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 A copy of the approved annual accounts should be forwarded to the trustees/patron yearly.</w:t>
            </w:r>
          </w:p>
        </w:tc>
        <w:tc>
          <w:tcPr>
            <w:tcW w:w="709" w:type="dxa"/>
          </w:tcPr>
          <w:p w14:paraId="6C059A46"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51E84367"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1BD9D449" w14:textId="77777777" w:rsidR="00547C8B" w:rsidRPr="00547C8B" w:rsidRDefault="00547C8B" w:rsidP="00AA121E">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CRA</w:t>
            </w:r>
          </w:p>
        </w:tc>
        <w:tc>
          <w:tcPr>
            <w:tcW w:w="709" w:type="dxa"/>
          </w:tcPr>
          <w:p w14:paraId="0EB1B137"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26A7E5B9"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66E97A4" w14:textId="4B99A1B7" w:rsidR="00547C8B" w:rsidRPr="00547C8B" w:rsidRDefault="00547C8B"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BBC4485"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must obtain a Registered Charity Number.</w:t>
            </w:r>
          </w:p>
        </w:tc>
        <w:tc>
          <w:tcPr>
            <w:tcW w:w="709" w:type="dxa"/>
          </w:tcPr>
          <w:p w14:paraId="309D8945"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1CAEB167"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224B2E4" w14:textId="5FDDB814" w:rsidR="00547C8B" w:rsidRPr="00547C8B" w:rsidRDefault="00547C8B"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4EF8FA6"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registered Charity Number of the school should appear on the headed paper, website and any fundraising material of the school and the parents’ association.</w:t>
            </w:r>
          </w:p>
        </w:tc>
        <w:tc>
          <w:tcPr>
            <w:tcW w:w="709" w:type="dxa"/>
          </w:tcPr>
          <w:p w14:paraId="15669D56"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7C7126DE"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4D888FE" w14:textId="57EBC5DC" w:rsidR="00547C8B" w:rsidRPr="00547C8B" w:rsidRDefault="00547C8B"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20C6A8A"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must ensure that board member details are correct on the CRA account. Any changes should be made promptly.</w:t>
            </w:r>
          </w:p>
        </w:tc>
        <w:tc>
          <w:tcPr>
            <w:tcW w:w="709" w:type="dxa"/>
          </w:tcPr>
          <w:p w14:paraId="21600A20"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9E8FC61"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BED0A29" w14:textId="0B1266A9" w:rsidR="00547C8B" w:rsidRPr="00547C8B" w:rsidRDefault="00547C8B"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lastRenderedPageBreak/>
              <w:t>-</w:t>
            </w:r>
          </w:p>
        </w:tc>
        <w:tc>
          <w:tcPr>
            <w:tcW w:w="9639" w:type="dxa"/>
            <w:noWrap/>
            <w:hideMark/>
          </w:tcPr>
          <w:p w14:paraId="6FAB95F1"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must ensure that the annual return information is verified every June on the CRA account. Any amendment necessary should be made and the FSSU informed of any amendments.</w:t>
            </w:r>
          </w:p>
        </w:tc>
        <w:tc>
          <w:tcPr>
            <w:tcW w:w="709" w:type="dxa"/>
          </w:tcPr>
          <w:p w14:paraId="24A43098"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589D3D4" w14:textId="3C34911D"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54D25EC0" w14:textId="4C6F0093" w:rsidR="00547C8B" w:rsidRPr="00547C8B" w:rsidRDefault="00547C8B"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School Budget</w:t>
            </w:r>
          </w:p>
        </w:tc>
        <w:tc>
          <w:tcPr>
            <w:tcW w:w="709" w:type="dxa"/>
          </w:tcPr>
          <w:p w14:paraId="47AFD1BD"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3CCCC2A9" w14:textId="3F0E0F16" w:rsidTr="00506E59">
        <w:trPr>
          <w:trHeight w:val="276"/>
        </w:trPr>
        <w:tc>
          <w:tcPr>
            <w:cnfStyle w:val="001000000000" w:firstRow="0" w:lastRow="0" w:firstColumn="1" w:lastColumn="0" w:oddVBand="0" w:evenVBand="0" w:oddHBand="0" w:evenHBand="0" w:firstRowFirstColumn="0" w:firstRowLastColumn="0" w:lastRowFirstColumn="0" w:lastRowLastColumn="0"/>
            <w:tcW w:w="876" w:type="dxa"/>
          </w:tcPr>
          <w:p w14:paraId="66E223B1" w14:textId="76382EAA"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3902AF5" w14:textId="5598EDA8"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Request a copy of the current year budget</w:t>
            </w:r>
          </w:p>
        </w:tc>
        <w:tc>
          <w:tcPr>
            <w:tcW w:w="709" w:type="dxa"/>
          </w:tcPr>
          <w:p w14:paraId="19658727"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60E3816" w14:textId="66FE9392" w:rsidTr="00506E59">
        <w:trPr>
          <w:trHeight w:val="276"/>
        </w:trPr>
        <w:tc>
          <w:tcPr>
            <w:cnfStyle w:val="001000000000" w:firstRow="0" w:lastRow="0" w:firstColumn="1" w:lastColumn="0" w:oddVBand="0" w:evenVBand="0" w:oddHBand="0" w:evenHBand="0" w:firstRowFirstColumn="0" w:firstRowLastColumn="0" w:lastRowFirstColumn="0" w:lastRowLastColumn="0"/>
            <w:tcW w:w="876" w:type="dxa"/>
          </w:tcPr>
          <w:p w14:paraId="627F0D4B" w14:textId="64632552"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6549614" w14:textId="294F4E64"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budget for the next school year should be prepared and approved by the board by June.</w:t>
            </w:r>
          </w:p>
        </w:tc>
        <w:tc>
          <w:tcPr>
            <w:tcW w:w="709" w:type="dxa"/>
          </w:tcPr>
          <w:p w14:paraId="4F702EE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1BABA157" w14:textId="1DC4AFE9" w:rsidTr="00506E59">
        <w:trPr>
          <w:trHeight w:val="276"/>
        </w:trPr>
        <w:tc>
          <w:tcPr>
            <w:cnfStyle w:val="001000000000" w:firstRow="0" w:lastRow="0" w:firstColumn="1" w:lastColumn="0" w:oddVBand="0" w:evenVBand="0" w:oddHBand="0" w:evenHBand="0" w:firstRowFirstColumn="0" w:firstRowLastColumn="0" w:lastRowFirstColumn="0" w:lastRowLastColumn="0"/>
            <w:tcW w:w="876" w:type="dxa"/>
          </w:tcPr>
          <w:p w14:paraId="39CA9CE7" w14:textId="4A9B947A"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A8A6E06" w14:textId="610C8EAE"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roofErr w:type="gramStart"/>
            <w:r w:rsidRPr="00547C8B">
              <w:rPr>
                <w:rFonts w:ascii="Calibri" w:eastAsia="Times New Roman" w:hAnsi="Calibri" w:cs="Calibri"/>
                <w:color w:val="000000"/>
                <w:kern w:val="0"/>
                <w:sz w:val="24"/>
                <w:szCs w:val="24"/>
                <w:lang w:eastAsia="en-IE"/>
                <w14:ligatures w14:val="none"/>
              </w:rPr>
              <w:t>Monitor</w:t>
            </w:r>
            <w:proofErr w:type="gramEnd"/>
            <w:r w:rsidRPr="00547C8B">
              <w:rPr>
                <w:rFonts w:ascii="Calibri" w:eastAsia="Times New Roman" w:hAnsi="Calibri" w:cs="Calibri"/>
                <w:color w:val="000000"/>
                <w:kern w:val="0"/>
                <w:sz w:val="24"/>
                <w:szCs w:val="24"/>
                <w:lang w:eastAsia="en-IE"/>
                <w14:ligatures w14:val="none"/>
              </w:rPr>
              <w:t xml:space="preserve"> spend against the budget on a monthly basis</w:t>
            </w:r>
          </w:p>
        </w:tc>
        <w:tc>
          <w:tcPr>
            <w:tcW w:w="709" w:type="dxa"/>
          </w:tcPr>
          <w:p w14:paraId="1D9D3C83"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466D81" w:rsidRPr="00547C8B" w14:paraId="7C4D9207" w14:textId="77777777" w:rsidTr="00506E59">
        <w:trPr>
          <w:gridAfter w:val="1"/>
          <w:wAfter w:w="709" w:type="dxa"/>
          <w:trHeight w:val="276"/>
        </w:trPr>
        <w:tc>
          <w:tcPr>
            <w:cnfStyle w:val="001000000000" w:firstRow="0" w:lastRow="0" w:firstColumn="1" w:lastColumn="0" w:oddVBand="0" w:evenVBand="0" w:oddHBand="0" w:evenHBand="0" w:firstRowFirstColumn="0" w:firstRowLastColumn="0" w:lastRowFirstColumn="0" w:lastRowLastColumn="0"/>
            <w:tcW w:w="10515" w:type="dxa"/>
            <w:gridSpan w:val="2"/>
          </w:tcPr>
          <w:p w14:paraId="7CB664FF" w14:textId="7B0F29F1" w:rsidR="00466D81" w:rsidRPr="00547C8B" w:rsidRDefault="00466D81" w:rsidP="00AA121E">
            <w:pPr>
              <w:rPr>
                <w:rFonts w:ascii="Calibri" w:eastAsia="Times New Roman" w:hAnsi="Calibri" w:cs="Calibri"/>
                <w:b w:val="0"/>
                <w:bCs w:val="0"/>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Expenditure:</w:t>
            </w:r>
          </w:p>
        </w:tc>
      </w:tr>
      <w:tr w:rsidR="00466D81" w:rsidRPr="00547C8B" w14:paraId="2AC2A6BE"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6E81F70" w14:textId="77777777" w:rsidR="00466D81" w:rsidRPr="00547C8B" w:rsidRDefault="00466D81"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20AE022"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 triplicate purchase order book containing the schools headed paper information </w:t>
            </w:r>
            <w:r>
              <w:rPr>
                <w:rFonts w:ascii="Calibri" w:eastAsia="Times New Roman" w:hAnsi="Calibri" w:cs="Calibri"/>
                <w:color w:val="000000"/>
                <w:kern w:val="0"/>
                <w:sz w:val="24"/>
                <w:szCs w:val="24"/>
                <w:lang w:eastAsia="en-IE"/>
                <w14:ligatures w14:val="none"/>
              </w:rPr>
              <w:t>should be used</w:t>
            </w:r>
            <w:r w:rsidRPr="00547C8B">
              <w:rPr>
                <w:rFonts w:ascii="Calibri" w:eastAsia="Times New Roman" w:hAnsi="Calibri" w:cs="Calibri"/>
                <w:color w:val="000000"/>
                <w:kern w:val="0"/>
                <w:sz w:val="24"/>
                <w:szCs w:val="24"/>
                <w:lang w:eastAsia="en-IE"/>
                <w14:ligatures w14:val="none"/>
              </w:rPr>
              <w:t xml:space="preserve">. Each form is prenumbered. </w:t>
            </w:r>
          </w:p>
        </w:tc>
        <w:tc>
          <w:tcPr>
            <w:tcW w:w="709" w:type="dxa"/>
          </w:tcPr>
          <w:p w14:paraId="06454708"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466D81" w:rsidRPr="00547C8B" w14:paraId="3EAE174F"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883A0A4" w14:textId="77777777" w:rsidR="00466D81" w:rsidRPr="00547C8B" w:rsidRDefault="00466D81"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CB67058"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principal should sign off on the purchase ordered</w:t>
            </w:r>
          </w:p>
        </w:tc>
        <w:tc>
          <w:tcPr>
            <w:tcW w:w="709" w:type="dxa"/>
          </w:tcPr>
          <w:p w14:paraId="3E00C5B9"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466D81" w:rsidRPr="00547C8B" w14:paraId="1DB18BC5"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7C10804" w14:textId="77777777" w:rsidR="00466D81" w:rsidRPr="00547C8B" w:rsidRDefault="00466D81"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35D64E3"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All large amounts must be approved by the board</w:t>
            </w:r>
          </w:p>
        </w:tc>
        <w:tc>
          <w:tcPr>
            <w:tcW w:w="709" w:type="dxa"/>
          </w:tcPr>
          <w:p w14:paraId="30F40D5E"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466D81" w:rsidRPr="00547C8B" w14:paraId="1674F658"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F4BB605" w14:textId="77777777" w:rsidR="00466D81" w:rsidRPr="00547C8B" w:rsidRDefault="00466D81"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692B329"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school obtains 3 quotes for purchases and go to e-tender for purchases over €50,000</w:t>
            </w:r>
          </w:p>
        </w:tc>
        <w:tc>
          <w:tcPr>
            <w:tcW w:w="709" w:type="dxa"/>
          </w:tcPr>
          <w:p w14:paraId="54F00176"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466D81" w:rsidRPr="00547C8B" w14:paraId="46CA6E62"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01B45B8" w14:textId="77777777" w:rsidR="00466D81" w:rsidRPr="00547C8B" w:rsidRDefault="00466D81"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14E5CB7" w14:textId="0C067BA2"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SPU can support or answer queries on procurement/tendering</w:t>
            </w:r>
            <w:r w:rsidR="003023B3">
              <w:rPr>
                <w:rFonts w:ascii="Calibri" w:eastAsia="Times New Roman" w:hAnsi="Calibri" w:cs="Calibri"/>
                <w:color w:val="000000"/>
                <w:kern w:val="0"/>
                <w:sz w:val="24"/>
                <w:szCs w:val="24"/>
                <w:lang w:eastAsia="en-IE"/>
                <w14:ligatures w14:val="none"/>
              </w:rPr>
              <w:t xml:space="preserve"> www.spu.ie</w:t>
            </w:r>
          </w:p>
        </w:tc>
        <w:tc>
          <w:tcPr>
            <w:tcW w:w="709" w:type="dxa"/>
          </w:tcPr>
          <w:p w14:paraId="4647AD26" w14:textId="77777777" w:rsidR="00466D81" w:rsidRPr="00547C8B" w:rsidRDefault="00466D81"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4C5E2303" w14:textId="77777777" w:rsidTr="00506E59">
        <w:trPr>
          <w:gridAfter w:val="1"/>
          <w:wAfter w:w="709" w:type="dxa"/>
          <w:trHeight w:val="276"/>
        </w:trPr>
        <w:tc>
          <w:tcPr>
            <w:cnfStyle w:val="001000000000" w:firstRow="0" w:lastRow="0" w:firstColumn="1" w:lastColumn="0" w:oddVBand="0" w:evenVBand="0" w:oddHBand="0" w:evenHBand="0" w:firstRowFirstColumn="0" w:firstRowLastColumn="0" w:lastRowFirstColumn="0" w:lastRowLastColumn="0"/>
            <w:tcW w:w="10515" w:type="dxa"/>
            <w:gridSpan w:val="2"/>
          </w:tcPr>
          <w:p w14:paraId="686A2D70" w14:textId="4CBDC946" w:rsidR="00922707" w:rsidRPr="00547C8B" w:rsidRDefault="00922707" w:rsidP="00AA121E">
            <w:pPr>
              <w:rPr>
                <w:rFonts w:ascii="Calibri" w:eastAsia="Times New Roman" w:hAnsi="Calibri" w:cs="Calibri"/>
                <w:b w:val="0"/>
                <w:bCs w:val="0"/>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Bank Accounts -</w:t>
            </w:r>
          </w:p>
        </w:tc>
      </w:tr>
      <w:tr w:rsidR="00922707" w:rsidRPr="00547C8B" w14:paraId="4ABD5473"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272178F"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7DFEB13F" w14:textId="682F405C" w:rsidR="00922707" w:rsidRPr="00547C8B" w:rsidRDefault="00594286"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C</w:t>
            </w:r>
            <w:r w:rsidR="00922707" w:rsidRPr="00547C8B">
              <w:rPr>
                <w:rFonts w:ascii="Calibri" w:eastAsia="Times New Roman" w:hAnsi="Calibri" w:cs="Calibri"/>
                <w:color w:val="000000"/>
                <w:kern w:val="0"/>
                <w:sz w:val="24"/>
                <w:szCs w:val="24"/>
                <w:lang w:eastAsia="en-IE"/>
                <w14:ligatures w14:val="none"/>
              </w:rPr>
              <w:t xml:space="preserve">onsider reducing the number of bank accounts to the minimum. </w:t>
            </w:r>
          </w:p>
        </w:tc>
        <w:tc>
          <w:tcPr>
            <w:tcW w:w="709" w:type="dxa"/>
          </w:tcPr>
          <w:p w14:paraId="2EE2B819"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3A2CC327"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C5D908C"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C7F43B9"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Bank statements must be in the name of the board of management. </w:t>
            </w:r>
          </w:p>
        </w:tc>
        <w:tc>
          <w:tcPr>
            <w:tcW w:w="709" w:type="dxa"/>
          </w:tcPr>
          <w:p w14:paraId="0955C329"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729CCDAB"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2477F0A"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BE19499" w14:textId="0EB9C86C"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board should </w:t>
            </w:r>
            <w:r w:rsidR="004529C1">
              <w:rPr>
                <w:rFonts w:ascii="Calibri" w:eastAsia="Times New Roman" w:hAnsi="Calibri" w:cs="Calibri"/>
                <w:color w:val="000000"/>
                <w:kern w:val="0"/>
                <w:sz w:val="24"/>
                <w:szCs w:val="24"/>
                <w:lang w:eastAsia="en-IE"/>
                <w14:ligatures w14:val="none"/>
              </w:rPr>
              <w:t xml:space="preserve">only use business banking online to </w:t>
            </w:r>
            <w:r w:rsidR="008621D7">
              <w:rPr>
                <w:rFonts w:ascii="Calibri" w:eastAsia="Times New Roman" w:hAnsi="Calibri" w:cs="Calibri"/>
                <w:color w:val="000000"/>
                <w:kern w:val="0"/>
                <w:sz w:val="24"/>
                <w:szCs w:val="24"/>
                <w:lang w:eastAsia="en-IE"/>
                <w14:ligatures w14:val="none"/>
              </w:rPr>
              <w:t>facilitate 2 approvers of online payments</w:t>
            </w:r>
            <w:r w:rsidRPr="00547C8B">
              <w:rPr>
                <w:rFonts w:ascii="Calibri" w:eastAsia="Times New Roman" w:hAnsi="Calibri" w:cs="Calibri"/>
                <w:color w:val="000000"/>
                <w:kern w:val="0"/>
                <w:sz w:val="24"/>
                <w:szCs w:val="24"/>
                <w:lang w:eastAsia="en-IE"/>
                <w14:ligatures w14:val="none"/>
              </w:rPr>
              <w:t>.</w:t>
            </w:r>
          </w:p>
        </w:tc>
        <w:tc>
          <w:tcPr>
            <w:tcW w:w="709" w:type="dxa"/>
          </w:tcPr>
          <w:p w14:paraId="480E95FC"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62E32CA9"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2795DD8" w14:textId="5BA5FE3D"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512134A"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must approve and implement an electronic banking policy.</w:t>
            </w:r>
          </w:p>
        </w:tc>
        <w:tc>
          <w:tcPr>
            <w:tcW w:w="709" w:type="dxa"/>
          </w:tcPr>
          <w:p w14:paraId="017AE656"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006C150" w14:textId="13457C9B"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3AB72B59" w14:textId="00387145" w:rsidR="00547C8B" w:rsidRPr="00547C8B" w:rsidRDefault="00547C8B"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Payments</w:t>
            </w:r>
          </w:p>
        </w:tc>
        <w:tc>
          <w:tcPr>
            <w:tcW w:w="709" w:type="dxa"/>
          </w:tcPr>
          <w:p w14:paraId="6BCA144E"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922707" w:rsidRPr="00547C8B" w14:paraId="3002803A"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BE10EFA" w14:textId="241308B7" w:rsidR="00922707"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04088BE7" w14:textId="744654A8" w:rsidR="00922707" w:rsidRPr="00547C8B" w:rsidRDefault="00922707"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922707">
              <w:rPr>
                <w:rFonts w:ascii="Calibri" w:eastAsia="Times New Roman" w:hAnsi="Calibri" w:cs="Calibri"/>
                <w:color w:val="000000"/>
                <w:kern w:val="0"/>
                <w:sz w:val="24"/>
                <w:szCs w:val="24"/>
                <w:lang w:eastAsia="en-IE"/>
                <w14:ligatures w14:val="none"/>
              </w:rPr>
              <w:t>There should be two cheque signatories</w:t>
            </w:r>
            <w:r>
              <w:rPr>
                <w:rFonts w:ascii="Calibri" w:eastAsia="Times New Roman" w:hAnsi="Calibri" w:cs="Calibri"/>
                <w:color w:val="000000"/>
                <w:kern w:val="0"/>
                <w:sz w:val="24"/>
                <w:szCs w:val="24"/>
                <w:lang w:eastAsia="en-IE"/>
                <w14:ligatures w14:val="none"/>
              </w:rPr>
              <w:t>/online payment approvers</w:t>
            </w:r>
            <w:r w:rsidRPr="00922707">
              <w:rPr>
                <w:rFonts w:ascii="Calibri" w:eastAsia="Times New Roman" w:hAnsi="Calibri" w:cs="Calibri"/>
                <w:color w:val="000000"/>
                <w:kern w:val="0"/>
                <w:sz w:val="24"/>
                <w:szCs w:val="24"/>
                <w:lang w:eastAsia="en-IE"/>
                <w14:ligatures w14:val="none"/>
              </w:rPr>
              <w:t xml:space="preserve"> for all school accounts – the </w:t>
            </w:r>
            <w:r>
              <w:rPr>
                <w:rFonts w:ascii="Calibri" w:eastAsia="Times New Roman" w:hAnsi="Calibri" w:cs="Calibri"/>
                <w:color w:val="000000"/>
                <w:kern w:val="0"/>
                <w:sz w:val="24"/>
                <w:szCs w:val="24"/>
                <w:lang w:eastAsia="en-IE"/>
                <w14:ligatures w14:val="none"/>
              </w:rPr>
              <w:t>c</w:t>
            </w:r>
            <w:r w:rsidRPr="00922707">
              <w:rPr>
                <w:rFonts w:ascii="Calibri" w:eastAsia="Times New Roman" w:hAnsi="Calibri" w:cs="Calibri"/>
                <w:color w:val="000000"/>
                <w:kern w:val="0"/>
                <w:sz w:val="24"/>
                <w:szCs w:val="24"/>
                <w:lang w:eastAsia="en-IE"/>
                <w14:ligatures w14:val="none"/>
              </w:rPr>
              <w:t>hairperson</w:t>
            </w:r>
            <w:r w:rsidR="008621D7">
              <w:rPr>
                <w:rFonts w:ascii="Calibri" w:eastAsia="Times New Roman" w:hAnsi="Calibri" w:cs="Calibri"/>
                <w:color w:val="000000"/>
                <w:kern w:val="0"/>
                <w:sz w:val="24"/>
                <w:szCs w:val="24"/>
                <w:lang w:eastAsia="en-IE"/>
                <w14:ligatures w14:val="none"/>
              </w:rPr>
              <w:t xml:space="preserve"> and the Treasurer</w:t>
            </w:r>
            <w:r w:rsidR="00405872">
              <w:rPr>
                <w:rFonts w:ascii="Calibri" w:eastAsia="Times New Roman" w:hAnsi="Calibri" w:cs="Calibri"/>
                <w:color w:val="000000"/>
                <w:kern w:val="0"/>
                <w:sz w:val="24"/>
                <w:szCs w:val="24"/>
                <w:lang w:eastAsia="en-IE"/>
                <w14:ligatures w14:val="none"/>
              </w:rPr>
              <w:t xml:space="preserve">. The chairperson can delegate their approval to another board </w:t>
            </w:r>
            <w:proofErr w:type="gramStart"/>
            <w:r w:rsidR="00405872">
              <w:rPr>
                <w:rFonts w:ascii="Calibri" w:eastAsia="Times New Roman" w:hAnsi="Calibri" w:cs="Calibri"/>
                <w:color w:val="000000"/>
                <w:kern w:val="0"/>
                <w:sz w:val="24"/>
                <w:szCs w:val="24"/>
                <w:lang w:eastAsia="en-IE"/>
                <w14:ligatures w14:val="none"/>
              </w:rPr>
              <w:t>member</w:t>
            </w:r>
            <w:proofErr w:type="gramEnd"/>
            <w:r w:rsidR="00405872">
              <w:rPr>
                <w:rFonts w:ascii="Calibri" w:eastAsia="Times New Roman" w:hAnsi="Calibri" w:cs="Calibri"/>
                <w:color w:val="000000"/>
                <w:kern w:val="0"/>
                <w:sz w:val="24"/>
                <w:szCs w:val="24"/>
                <w:lang w:eastAsia="en-IE"/>
                <w14:ligatures w14:val="none"/>
              </w:rPr>
              <w:t xml:space="preserve"> but the treasurer </w:t>
            </w:r>
            <w:r w:rsidR="00405872" w:rsidRPr="00251DAF">
              <w:rPr>
                <w:rFonts w:ascii="Calibri" w:eastAsia="Times New Roman" w:hAnsi="Calibri" w:cs="Calibri"/>
                <w:color w:val="000000"/>
                <w:kern w:val="0"/>
                <w:sz w:val="24"/>
                <w:szCs w:val="24"/>
                <w:u w:val="single"/>
                <w:lang w:eastAsia="en-IE"/>
                <w14:ligatures w14:val="none"/>
              </w:rPr>
              <w:t>must</w:t>
            </w:r>
            <w:r w:rsidR="00405872">
              <w:rPr>
                <w:rFonts w:ascii="Calibri" w:eastAsia="Times New Roman" w:hAnsi="Calibri" w:cs="Calibri"/>
                <w:color w:val="000000"/>
                <w:kern w:val="0"/>
                <w:sz w:val="24"/>
                <w:szCs w:val="24"/>
                <w:lang w:eastAsia="en-IE"/>
                <w14:ligatures w14:val="none"/>
              </w:rPr>
              <w:t xml:space="preserve"> approve all payments</w:t>
            </w:r>
          </w:p>
        </w:tc>
        <w:tc>
          <w:tcPr>
            <w:tcW w:w="709" w:type="dxa"/>
          </w:tcPr>
          <w:p w14:paraId="56EBD2CA" w14:textId="77777777" w:rsidR="00922707" w:rsidRPr="00547C8B" w:rsidRDefault="00922707"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5CE57DF7"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49F1DAC"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7421371"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board should </w:t>
            </w:r>
            <w:r>
              <w:rPr>
                <w:rFonts w:ascii="Calibri" w:eastAsia="Times New Roman" w:hAnsi="Calibri" w:cs="Calibri"/>
                <w:color w:val="000000"/>
                <w:kern w:val="0"/>
                <w:sz w:val="24"/>
                <w:szCs w:val="24"/>
                <w:lang w:eastAsia="en-IE"/>
                <w14:ligatures w14:val="none"/>
              </w:rPr>
              <w:t>s</w:t>
            </w:r>
            <w:r w:rsidRPr="00547C8B">
              <w:rPr>
                <w:rFonts w:ascii="Calibri" w:eastAsia="Times New Roman" w:hAnsi="Calibri" w:cs="Calibri"/>
                <w:color w:val="000000"/>
                <w:kern w:val="0"/>
                <w:sz w:val="24"/>
                <w:szCs w:val="24"/>
                <w:lang w:eastAsia="en-IE"/>
                <w14:ligatures w14:val="none"/>
              </w:rPr>
              <w:t>tart using online banking for all payments</w:t>
            </w:r>
            <w:r>
              <w:rPr>
                <w:rFonts w:ascii="Calibri" w:eastAsia="Times New Roman" w:hAnsi="Calibri" w:cs="Calibri"/>
                <w:color w:val="000000"/>
                <w:kern w:val="0"/>
                <w:sz w:val="24"/>
                <w:szCs w:val="24"/>
                <w:lang w:eastAsia="en-IE"/>
                <w14:ligatures w14:val="none"/>
              </w:rPr>
              <w:t xml:space="preserve"> if not done already</w:t>
            </w:r>
            <w:r w:rsidRPr="00547C8B">
              <w:rPr>
                <w:rFonts w:ascii="Calibri" w:eastAsia="Times New Roman" w:hAnsi="Calibri" w:cs="Calibri"/>
                <w:color w:val="000000"/>
                <w:kern w:val="0"/>
                <w:sz w:val="24"/>
                <w:szCs w:val="24"/>
                <w:lang w:eastAsia="en-IE"/>
                <w14:ligatures w14:val="none"/>
              </w:rPr>
              <w:t>. This is more cost effective and efficient for the school.</w:t>
            </w:r>
          </w:p>
        </w:tc>
        <w:tc>
          <w:tcPr>
            <w:tcW w:w="709" w:type="dxa"/>
          </w:tcPr>
          <w:p w14:paraId="1CF0CC97"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5069F3B6"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E97C502"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F6DC07B"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must approve the authorised approvers</w:t>
            </w:r>
            <w:r>
              <w:rPr>
                <w:rFonts w:ascii="Calibri" w:eastAsia="Times New Roman" w:hAnsi="Calibri" w:cs="Calibri"/>
                <w:color w:val="000000"/>
                <w:kern w:val="0"/>
                <w:sz w:val="24"/>
                <w:szCs w:val="24"/>
                <w:lang w:eastAsia="en-IE"/>
                <w14:ligatures w14:val="none"/>
              </w:rPr>
              <w:t xml:space="preserve"> and u</w:t>
            </w:r>
            <w:r w:rsidRPr="00547C8B">
              <w:rPr>
                <w:rFonts w:ascii="Calibri" w:eastAsia="Times New Roman" w:hAnsi="Calibri" w:cs="Calibri"/>
                <w:color w:val="000000"/>
                <w:kern w:val="0"/>
                <w:sz w:val="24"/>
                <w:szCs w:val="24"/>
                <w:lang w:eastAsia="en-IE"/>
                <w14:ligatures w14:val="none"/>
              </w:rPr>
              <w:t>pdate bank mandate</w:t>
            </w:r>
          </w:p>
        </w:tc>
        <w:tc>
          <w:tcPr>
            <w:tcW w:w="709" w:type="dxa"/>
          </w:tcPr>
          <w:p w14:paraId="107E17F6"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CE3C99C"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BD613F9" w14:textId="77777777" w:rsidR="00547C8B" w:rsidRPr="00547C8B" w:rsidRDefault="00547C8B"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EC91964"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When cheques are presented for signature, they are accompanied by supporting invoices or other documentation and initialled by the cheque signatories as evidence of approval</w:t>
            </w:r>
          </w:p>
        </w:tc>
        <w:tc>
          <w:tcPr>
            <w:tcW w:w="709" w:type="dxa"/>
          </w:tcPr>
          <w:p w14:paraId="53DFD463" w14:textId="77777777" w:rsidR="00547C8B" w:rsidRPr="00547C8B" w:rsidRDefault="00547C8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5D7E86E6"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A71F2D6"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07DC46D"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Under no circumstances should a blank cheque be signed by a signatory</w:t>
            </w:r>
          </w:p>
        </w:tc>
        <w:tc>
          <w:tcPr>
            <w:tcW w:w="709" w:type="dxa"/>
          </w:tcPr>
          <w:p w14:paraId="13E5446B"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2E7F106D"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A0A1113" w14:textId="77777777" w:rsidR="00922707" w:rsidRPr="00547C8B" w:rsidRDefault="00922707" w:rsidP="00AA121E">
            <w:pPr>
              <w:rPr>
                <w:rFonts w:ascii="Calibri" w:eastAsia="Times New Roman" w:hAnsi="Calibri" w:cs="Calibri"/>
                <w:color w:val="000000"/>
                <w:kern w:val="0"/>
                <w:sz w:val="24"/>
                <w:szCs w:val="24"/>
                <w:lang w:eastAsia="en-IE"/>
                <w14:ligatures w14:val="none"/>
              </w:rPr>
            </w:pPr>
          </w:p>
        </w:tc>
        <w:tc>
          <w:tcPr>
            <w:tcW w:w="9639" w:type="dxa"/>
            <w:noWrap/>
            <w:hideMark/>
          </w:tcPr>
          <w:p w14:paraId="4F3DF8D7"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No post-dated cheques, unsigned cheques or partly completed cheques should be used or stored.</w:t>
            </w:r>
          </w:p>
        </w:tc>
        <w:tc>
          <w:tcPr>
            <w:tcW w:w="709" w:type="dxa"/>
          </w:tcPr>
          <w:p w14:paraId="17804260"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780951BE" w14:textId="45BFEE0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F003F1F" w14:textId="594B257B" w:rsidR="00547C8B" w:rsidRPr="00547C8B" w:rsidRDefault="00547C8B"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DF05568" w14:textId="7F7D8FBD"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No debit card allowed</w:t>
            </w:r>
          </w:p>
        </w:tc>
        <w:tc>
          <w:tcPr>
            <w:tcW w:w="709" w:type="dxa"/>
          </w:tcPr>
          <w:p w14:paraId="6F1B2349"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2D6B7126" w14:textId="7F258FD1"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1891D37F" w14:textId="7CC4361A" w:rsidR="00922707" w:rsidRPr="00547C8B" w:rsidRDefault="00922707"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Credit card</w:t>
            </w:r>
          </w:p>
        </w:tc>
        <w:tc>
          <w:tcPr>
            <w:tcW w:w="709" w:type="dxa"/>
          </w:tcPr>
          <w:p w14:paraId="5F0B3F22" w14:textId="77777777" w:rsidR="00922707" w:rsidRPr="00547C8B" w:rsidRDefault="00922707"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7C7221EE" w14:textId="4D81DF15"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4CF89B9" w14:textId="3885608F"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DE0999F" w14:textId="6F5F5D26" w:rsidR="00547C8B" w:rsidRPr="00547C8B" w:rsidRDefault="00922707"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T</w:t>
            </w:r>
            <w:r w:rsidR="00547C8B" w:rsidRPr="00547C8B">
              <w:rPr>
                <w:rFonts w:ascii="Calibri" w:eastAsia="Times New Roman" w:hAnsi="Calibri" w:cs="Calibri"/>
                <w:color w:val="000000"/>
                <w:kern w:val="0"/>
                <w:sz w:val="24"/>
                <w:szCs w:val="24"/>
                <w:lang w:eastAsia="en-IE"/>
                <w14:ligatures w14:val="none"/>
              </w:rPr>
              <w:t>he board of management must approve the use of a credit card by the school</w:t>
            </w:r>
          </w:p>
        </w:tc>
        <w:tc>
          <w:tcPr>
            <w:tcW w:w="709" w:type="dxa"/>
          </w:tcPr>
          <w:p w14:paraId="0A57F968"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5546AB53" w14:textId="65A91F68"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761DC2B" w14:textId="03DE57C9"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76BFFF2" w14:textId="195E72A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 xml:space="preserve"> is the only person that should have a school credit card</w:t>
            </w:r>
          </w:p>
        </w:tc>
        <w:tc>
          <w:tcPr>
            <w:tcW w:w="709" w:type="dxa"/>
          </w:tcPr>
          <w:p w14:paraId="2426CF18"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90514AD" w14:textId="7FE39E49"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9F04A52" w14:textId="03DA6EFF"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32762C6" w14:textId="6DE0F038"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 credit card policy should be developed and adopted by the board of management. The policy should set out the limit, principles, terms and conditions and procedures governing the issue, use, </w:t>
            </w:r>
            <w:proofErr w:type="gramStart"/>
            <w:r w:rsidRPr="00547C8B">
              <w:rPr>
                <w:rFonts w:ascii="Calibri" w:eastAsia="Times New Roman" w:hAnsi="Calibri" w:cs="Calibri"/>
                <w:color w:val="000000"/>
                <w:kern w:val="0"/>
                <w:sz w:val="24"/>
                <w:szCs w:val="24"/>
                <w:lang w:eastAsia="en-IE"/>
                <w14:ligatures w14:val="none"/>
              </w:rPr>
              <w:t>administration</w:t>
            </w:r>
            <w:proofErr w:type="gramEnd"/>
            <w:r w:rsidRPr="00547C8B">
              <w:rPr>
                <w:rFonts w:ascii="Calibri" w:eastAsia="Times New Roman" w:hAnsi="Calibri" w:cs="Calibri"/>
                <w:color w:val="000000"/>
                <w:kern w:val="0"/>
                <w:sz w:val="24"/>
                <w:szCs w:val="24"/>
                <w:lang w:eastAsia="en-IE"/>
                <w14:ligatures w14:val="none"/>
              </w:rPr>
              <w:t xml:space="preserve"> and retention of the school credit card.</w:t>
            </w:r>
          </w:p>
        </w:tc>
        <w:tc>
          <w:tcPr>
            <w:tcW w:w="709" w:type="dxa"/>
          </w:tcPr>
          <w:p w14:paraId="5A3C5D2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5F94B7BB" w14:textId="58CEFDD5"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3FA1B35" w14:textId="696C8E66"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2F72D62" w14:textId="240D797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 Credit card statements must be signed off by 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 xml:space="preserve"> and chairperson each month. Supporting documentation must be attached to the statement.</w:t>
            </w:r>
          </w:p>
        </w:tc>
        <w:tc>
          <w:tcPr>
            <w:tcW w:w="709" w:type="dxa"/>
          </w:tcPr>
          <w:p w14:paraId="17ECAB99"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6B6F15EB" w14:textId="6D7FD08A"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67596470" w14:textId="1FBB572A" w:rsidR="00922707" w:rsidRPr="00547C8B" w:rsidRDefault="00922707"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Petty Cash</w:t>
            </w:r>
          </w:p>
        </w:tc>
        <w:tc>
          <w:tcPr>
            <w:tcW w:w="709" w:type="dxa"/>
          </w:tcPr>
          <w:p w14:paraId="5B7034AB" w14:textId="77777777" w:rsidR="00922707" w:rsidRPr="00547C8B" w:rsidRDefault="00922707"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2AEE1822" w14:textId="7AA16BBE"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CC10377" w14:textId="0CFFB3A9"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FA8D488" w14:textId="11559EFD"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One person should be responsible for petty cash</w:t>
            </w:r>
          </w:p>
        </w:tc>
        <w:tc>
          <w:tcPr>
            <w:tcW w:w="709" w:type="dxa"/>
          </w:tcPr>
          <w:p w14:paraId="1DAF603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7F02CD69" w14:textId="6C0C0D0D"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27CF4BD" w14:textId="489C0028"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B20A912" w14:textId="4D03B67F"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petty cash float should be set by the board of management for example €200. </w:t>
            </w:r>
          </w:p>
        </w:tc>
        <w:tc>
          <w:tcPr>
            <w:tcW w:w="709" w:type="dxa"/>
          </w:tcPr>
          <w:p w14:paraId="255DA675"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73B123AA" w14:textId="14C79E5D"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EF08D11" w14:textId="23BEED5A"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98F25FD" w14:textId="35A998E3" w:rsidR="00547C8B" w:rsidRPr="00547C8B" w:rsidRDefault="00E45F02"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692453">
              <w:rPr>
                <w:b/>
                <w:bCs/>
                <w:noProof/>
                <w:sz w:val="32"/>
                <w:szCs w:val="32"/>
              </w:rPr>
              <w:drawing>
                <wp:anchor distT="0" distB="0" distL="114300" distR="114300" simplePos="0" relativeHeight="251660288" behindDoc="0" locked="0" layoutInCell="1" allowOverlap="1" wp14:anchorId="54E3DDE0" wp14:editId="4FB7F6BC">
                  <wp:simplePos x="0" y="0"/>
                  <wp:positionH relativeFrom="column">
                    <wp:posOffset>5186045</wp:posOffset>
                  </wp:positionH>
                  <wp:positionV relativeFrom="paragraph">
                    <wp:posOffset>505460</wp:posOffset>
                  </wp:positionV>
                  <wp:extent cx="1219200" cy="535940"/>
                  <wp:effectExtent l="0" t="0" r="0" b="0"/>
                  <wp:wrapNone/>
                  <wp:docPr id="2108132395" name="Picture 2108132395" descr="A logo with blue letters and a blue logo&#10;&#10;Description automatically generated">
                    <a:extLst xmlns:a="http://schemas.openxmlformats.org/drawingml/2006/main">
                      <a:ext uri="{FF2B5EF4-FFF2-40B4-BE49-F238E27FC236}">
                        <a16:creationId xmlns:a16="http://schemas.microsoft.com/office/drawing/2014/main" id="{81A7DF78-345D-5EE4-1841-DC903D027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with blue letters and a blue logo&#10;&#10;Description automatically generated">
                            <a:extLst>
                              <a:ext uri="{FF2B5EF4-FFF2-40B4-BE49-F238E27FC236}">
                                <a16:creationId xmlns:a16="http://schemas.microsoft.com/office/drawing/2014/main" id="{81A7DF78-345D-5EE4-1841-DC903D027CF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19200" cy="535940"/>
                          </a:xfrm>
                          <a:prstGeom prst="rect">
                            <a:avLst/>
                          </a:prstGeom>
                        </pic:spPr>
                      </pic:pic>
                    </a:graphicData>
                  </a:graphic>
                </wp:anchor>
              </w:drawing>
            </w:r>
            <w:r w:rsidR="00547C8B" w:rsidRPr="00547C8B">
              <w:rPr>
                <w:rFonts w:ascii="Calibri" w:eastAsia="Times New Roman" w:hAnsi="Calibri" w:cs="Calibri"/>
                <w:color w:val="000000"/>
                <w:kern w:val="0"/>
                <w:sz w:val="24"/>
                <w:szCs w:val="24"/>
                <w:lang w:eastAsia="en-IE"/>
                <w14:ligatures w14:val="none"/>
              </w:rPr>
              <w:t>The petty cash expenditure limit should be set by the board of management for example at €50 maximum for each transaction.</w:t>
            </w:r>
            <w:r w:rsidRPr="00692453">
              <w:rPr>
                <w:b/>
                <w:bCs/>
                <w:sz w:val="32"/>
                <w:szCs w:val="32"/>
              </w:rPr>
              <w:t xml:space="preserve"> </w:t>
            </w:r>
          </w:p>
        </w:tc>
        <w:tc>
          <w:tcPr>
            <w:tcW w:w="709" w:type="dxa"/>
          </w:tcPr>
          <w:p w14:paraId="491310AE"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47268B3" w14:textId="7B73B435"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D4C4425" w14:textId="6EA461F8"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lastRenderedPageBreak/>
              <w:t>-</w:t>
            </w:r>
          </w:p>
        </w:tc>
        <w:tc>
          <w:tcPr>
            <w:tcW w:w="9639" w:type="dxa"/>
            <w:noWrap/>
            <w:hideMark/>
          </w:tcPr>
          <w:p w14:paraId="6DB218E8" w14:textId="2117134D"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Petty cash docket/voucher should be recorded and signed for each petty cash transaction by the person making the claim/receiving the cash and the person responsible for the petty cash.</w:t>
            </w:r>
          </w:p>
        </w:tc>
        <w:tc>
          <w:tcPr>
            <w:tcW w:w="709" w:type="dxa"/>
          </w:tcPr>
          <w:p w14:paraId="20D53CA8"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D8982F8" w14:textId="2F84C5FC" w:rsidTr="00506E59">
        <w:trPr>
          <w:trHeight w:val="276"/>
        </w:trPr>
        <w:tc>
          <w:tcPr>
            <w:cnfStyle w:val="001000000000" w:firstRow="0" w:lastRow="0" w:firstColumn="1" w:lastColumn="0" w:oddVBand="0" w:evenVBand="0" w:oddHBand="0" w:evenHBand="0" w:firstRowFirstColumn="0" w:firstRowLastColumn="0" w:lastRowFirstColumn="0" w:lastRowLastColumn="0"/>
            <w:tcW w:w="876" w:type="dxa"/>
          </w:tcPr>
          <w:p w14:paraId="77054F9D" w14:textId="334F63DA"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42794F0" w14:textId="24AC09E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All petty cash transactions must be recorded in a petty cash book which is balanced off at the end of each month and signed by 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w:t>
            </w:r>
          </w:p>
        </w:tc>
        <w:tc>
          <w:tcPr>
            <w:tcW w:w="709" w:type="dxa"/>
          </w:tcPr>
          <w:p w14:paraId="13AC1CEE"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CD00AB8" w14:textId="4CDE9BC5" w:rsidTr="00506E59">
        <w:trPr>
          <w:trHeight w:val="276"/>
        </w:trPr>
        <w:tc>
          <w:tcPr>
            <w:cnfStyle w:val="001000000000" w:firstRow="0" w:lastRow="0" w:firstColumn="1" w:lastColumn="0" w:oddVBand="0" w:evenVBand="0" w:oddHBand="0" w:evenHBand="0" w:firstRowFirstColumn="0" w:firstRowLastColumn="0" w:lastRowFirstColumn="0" w:lastRowLastColumn="0"/>
            <w:tcW w:w="876" w:type="dxa"/>
          </w:tcPr>
          <w:p w14:paraId="48EE488D" w14:textId="07B6664F"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F723E62" w14:textId="5893B451"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school should draw a petty cash </w:t>
            </w:r>
            <w:r w:rsidR="009B4A58" w:rsidRPr="00547C8B">
              <w:rPr>
                <w:rFonts w:ascii="Calibri" w:eastAsia="Times New Roman" w:hAnsi="Calibri" w:cs="Calibri"/>
                <w:color w:val="000000"/>
                <w:kern w:val="0"/>
                <w:sz w:val="24"/>
                <w:szCs w:val="24"/>
                <w:lang w:eastAsia="en-IE"/>
                <w14:ligatures w14:val="none"/>
              </w:rPr>
              <w:t>cheque to</w:t>
            </w:r>
            <w:r w:rsidRPr="00547C8B">
              <w:rPr>
                <w:rFonts w:ascii="Calibri" w:eastAsia="Times New Roman" w:hAnsi="Calibri" w:cs="Calibri"/>
                <w:color w:val="000000"/>
                <w:kern w:val="0"/>
                <w:sz w:val="24"/>
                <w:szCs w:val="24"/>
                <w:lang w:eastAsia="en-IE"/>
                <w14:ligatures w14:val="none"/>
              </w:rPr>
              <w:t xml:space="preserve"> replenish the petty cash funds when needed.</w:t>
            </w:r>
          </w:p>
        </w:tc>
        <w:tc>
          <w:tcPr>
            <w:tcW w:w="709" w:type="dxa"/>
          </w:tcPr>
          <w:p w14:paraId="130AAF15"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57920A7C" w14:textId="1BEB7C4B" w:rsidTr="00506E59">
        <w:trPr>
          <w:trHeight w:val="276"/>
        </w:trPr>
        <w:tc>
          <w:tcPr>
            <w:cnfStyle w:val="001000000000" w:firstRow="0" w:lastRow="0" w:firstColumn="1" w:lastColumn="0" w:oddVBand="0" w:evenVBand="0" w:oddHBand="0" w:evenHBand="0" w:firstRowFirstColumn="0" w:firstRowLastColumn="0" w:lastRowFirstColumn="0" w:lastRowLastColumn="0"/>
            <w:tcW w:w="876" w:type="dxa"/>
          </w:tcPr>
          <w:p w14:paraId="3191F4AA" w14:textId="7B7F9C71"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4381BDE" w14:textId="6AC20DA2"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All cash receipts should be lodged intact to the school’s main bank account</w:t>
            </w:r>
          </w:p>
        </w:tc>
        <w:tc>
          <w:tcPr>
            <w:tcW w:w="709" w:type="dxa"/>
          </w:tcPr>
          <w:p w14:paraId="340BFD8C"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771ED008" w14:textId="1E665FAA"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774D9A21" w14:textId="35209D5D" w:rsidR="00922707" w:rsidRPr="00547C8B" w:rsidRDefault="00922707"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Income</w:t>
            </w:r>
          </w:p>
        </w:tc>
        <w:tc>
          <w:tcPr>
            <w:tcW w:w="709" w:type="dxa"/>
          </w:tcPr>
          <w:p w14:paraId="5870C669" w14:textId="77777777" w:rsidR="00922707" w:rsidRPr="00547C8B" w:rsidRDefault="00922707"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01255F94" w14:textId="7978992F"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195E3B1" w14:textId="4277F7DD"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741FC069" w14:textId="0F6CA291"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An income solutions system should be introduced to facilitate the handling of payments from parents to schools electronically.</w:t>
            </w:r>
          </w:p>
        </w:tc>
        <w:tc>
          <w:tcPr>
            <w:tcW w:w="709" w:type="dxa"/>
          </w:tcPr>
          <w:p w14:paraId="2299A79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02DBED9D" w14:textId="7BC048DD"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06C8722" w14:textId="55A560E0"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1D065BE" w14:textId="209826F3" w:rsidR="00547C8B" w:rsidRPr="00547C8B" w:rsidRDefault="003625D6"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Where cash is received a</w:t>
            </w:r>
            <w:r w:rsidR="00547C8B" w:rsidRPr="00547C8B">
              <w:rPr>
                <w:rFonts w:ascii="Calibri" w:eastAsia="Times New Roman" w:hAnsi="Calibri" w:cs="Calibri"/>
                <w:color w:val="000000"/>
                <w:kern w:val="0"/>
                <w:sz w:val="24"/>
                <w:szCs w:val="24"/>
                <w:lang w:eastAsia="en-IE"/>
                <w14:ligatures w14:val="none"/>
              </w:rPr>
              <w:t xml:space="preserve"> receipt must be issued to the individual and must be signed by the person accepting the cash and paying by cash. </w:t>
            </w:r>
          </w:p>
        </w:tc>
        <w:tc>
          <w:tcPr>
            <w:tcW w:w="709" w:type="dxa"/>
          </w:tcPr>
          <w:p w14:paraId="1AB838C7"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8592104" w14:textId="2866F2C0"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8677BF4" w14:textId="4482672A"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A3758DE" w14:textId="2F4A7F4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teacher must issue a receipt to anyone from whom </w:t>
            </w:r>
            <w:r w:rsidR="00922707" w:rsidRPr="00547C8B">
              <w:rPr>
                <w:rFonts w:ascii="Calibri" w:eastAsia="Times New Roman" w:hAnsi="Calibri" w:cs="Calibri"/>
                <w:color w:val="000000"/>
                <w:kern w:val="0"/>
                <w:sz w:val="24"/>
                <w:szCs w:val="24"/>
                <w:lang w:eastAsia="en-IE"/>
                <w14:ligatures w14:val="none"/>
              </w:rPr>
              <w:t>money is</w:t>
            </w:r>
            <w:r w:rsidRPr="00547C8B">
              <w:rPr>
                <w:rFonts w:ascii="Calibri" w:eastAsia="Times New Roman" w:hAnsi="Calibri" w:cs="Calibri"/>
                <w:color w:val="000000"/>
                <w:kern w:val="0"/>
                <w:sz w:val="24"/>
                <w:szCs w:val="24"/>
                <w:lang w:eastAsia="en-IE"/>
                <w14:ligatures w14:val="none"/>
              </w:rPr>
              <w:t xml:space="preserve"> collected </w:t>
            </w:r>
            <w:proofErr w:type="gramStart"/>
            <w:r w:rsidRPr="00547C8B">
              <w:rPr>
                <w:rFonts w:ascii="Calibri" w:eastAsia="Times New Roman" w:hAnsi="Calibri" w:cs="Calibri"/>
                <w:color w:val="000000"/>
                <w:kern w:val="0"/>
                <w:sz w:val="24"/>
                <w:szCs w:val="24"/>
                <w:lang w:eastAsia="en-IE"/>
                <w14:ligatures w14:val="none"/>
              </w:rPr>
              <w:t>in excess of</w:t>
            </w:r>
            <w:proofErr w:type="gramEnd"/>
            <w:r w:rsidRPr="00547C8B">
              <w:rPr>
                <w:rFonts w:ascii="Calibri" w:eastAsia="Times New Roman" w:hAnsi="Calibri" w:cs="Calibri"/>
                <w:color w:val="000000"/>
                <w:kern w:val="0"/>
                <w:sz w:val="24"/>
                <w:szCs w:val="24"/>
                <w:lang w:eastAsia="en-IE"/>
                <w14:ligatures w14:val="none"/>
              </w:rPr>
              <w:t xml:space="preserve"> €10.00.</w:t>
            </w:r>
          </w:p>
        </w:tc>
        <w:tc>
          <w:tcPr>
            <w:tcW w:w="709" w:type="dxa"/>
          </w:tcPr>
          <w:p w14:paraId="107B7C08"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ABAA405" w14:textId="6C51EEEF"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E06B5E3" w14:textId="5801874E"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E547FE1" w14:textId="65D1D5DF"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teacher should hand over any money received </w:t>
            </w:r>
            <w:proofErr w:type="gramStart"/>
            <w:r w:rsidRPr="00547C8B">
              <w:rPr>
                <w:rFonts w:ascii="Calibri" w:eastAsia="Times New Roman" w:hAnsi="Calibri" w:cs="Calibri"/>
                <w:color w:val="000000"/>
                <w:kern w:val="0"/>
                <w:sz w:val="24"/>
                <w:szCs w:val="24"/>
                <w:lang w:eastAsia="en-IE"/>
                <w14:ligatures w14:val="none"/>
              </w:rPr>
              <w:t>on a daily basis</w:t>
            </w:r>
            <w:proofErr w:type="gramEnd"/>
            <w:r w:rsidRPr="00547C8B">
              <w:rPr>
                <w:rFonts w:ascii="Calibri" w:eastAsia="Times New Roman" w:hAnsi="Calibri" w:cs="Calibri"/>
                <w:color w:val="000000"/>
                <w:kern w:val="0"/>
                <w:sz w:val="24"/>
                <w:szCs w:val="24"/>
                <w:lang w:eastAsia="en-IE"/>
                <w14:ligatures w14:val="none"/>
              </w:rPr>
              <w:t xml:space="preserve"> together with the supporting documentation. Before the money is given to the school office it should be fully counted and all coin bagged and ready for lodging</w:t>
            </w:r>
          </w:p>
        </w:tc>
        <w:tc>
          <w:tcPr>
            <w:tcW w:w="709" w:type="dxa"/>
          </w:tcPr>
          <w:p w14:paraId="1E48313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5602F3E" w14:textId="52952ED9"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A59D43F" w14:textId="4DB0A43C"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5332004" w14:textId="20013BA4"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money should be counted by the teacher and the accounts person together and a pre-numbered receipt issued to the teacher by the secretary. </w:t>
            </w:r>
          </w:p>
        </w:tc>
        <w:tc>
          <w:tcPr>
            <w:tcW w:w="709" w:type="dxa"/>
          </w:tcPr>
          <w:p w14:paraId="40331E30"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50F5AFB" w14:textId="0419EBBC"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6D4FB96" w14:textId="0C997707"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760125AD" w14:textId="44F785CE"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 school safe must be in place to keep cash safe.</w:t>
            </w:r>
          </w:p>
        </w:tc>
        <w:tc>
          <w:tcPr>
            <w:tcW w:w="709" w:type="dxa"/>
          </w:tcPr>
          <w:p w14:paraId="71754C08"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0AC6C84F" w14:textId="3BF2CCB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171ADDB" w14:textId="76780A3A"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9220FD8" w14:textId="04063ACD"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Two people must prepare the lodgement</w:t>
            </w:r>
            <w:r w:rsidR="003A0074">
              <w:rPr>
                <w:rFonts w:ascii="Calibri" w:eastAsia="Times New Roman" w:hAnsi="Calibri" w:cs="Calibri"/>
                <w:color w:val="000000"/>
                <w:kern w:val="0"/>
                <w:sz w:val="24"/>
                <w:szCs w:val="24"/>
                <w:lang w:eastAsia="en-IE"/>
                <w14:ligatures w14:val="none"/>
              </w:rPr>
              <w:t>.</w:t>
            </w:r>
          </w:p>
        </w:tc>
        <w:tc>
          <w:tcPr>
            <w:tcW w:w="709" w:type="dxa"/>
          </w:tcPr>
          <w:p w14:paraId="6CA43B0E"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07AD7497" w14:textId="737A793A"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E244CF9" w14:textId="762D463B"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6FF3553" w14:textId="592DD3D4"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Where possible two people must take the lodgement to the bank.</w:t>
            </w:r>
          </w:p>
        </w:tc>
        <w:tc>
          <w:tcPr>
            <w:tcW w:w="709" w:type="dxa"/>
          </w:tcPr>
          <w:p w14:paraId="3C898AB3"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59F886FE" w14:textId="039ACCC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4487424" w14:textId="41EC4CAE"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45E8A9E" w14:textId="49686070"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All cash income must be lodged intact.</w:t>
            </w:r>
          </w:p>
        </w:tc>
        <w:tc>
          <w:tcPr>
            <w:tcW w:w="709" w:type="dxa"/>
          </w:tcPr>
          <w:p w14:paraId="64AE6FF1"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8D36EBD" w14:textId="13094A3E"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19A194E" w14:textId="214683CF"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E5FB5EF" w14:textId="4C0A48DD"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of management needs to be aware of the maximum cash amount that can be held on the school premises for insurance purposes.</w:t>
            </w:r>
          </w:p>
        </w:tc>
        <w:tc>
          <w:tcPr>
            <w:tcW w:w="709" w:type="dxa"/>
          </w:tcPr>
          <w:p w14:paraId="6671F042"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96D8CDE" w14:textId="3C1AF59C"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58859C6" w14:textId="293B5273"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24C0520" w14:textId="0667C1F4"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insurance company must be made aware if a large amount of cash will be on the premises.</w:t>
            </w:r>
          </w:p>
        </w:tc>
        <w:tc>
          <w:tcPr>
            <w:tcW w:w="709" w:type="dxa"/>
          </w:tcPr>
          <w:p w14:paraId="714D2F25"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4F43189D" w14:textId="3916979A"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0AC1FE3D" w14:textId="02096A26" w:rsidR="00922707" w:rsidRPr="00547C8B" w:rsidRDefault="00922707"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OLCS guidelines</w:t>
            </w:r>
          </w:p>
        </w:tc>
        <w:tc>
          <w:tcPr>
            <w:tcW w:w="709" w:type="dxa"/>
          </w:tcPr>
          <w:p w14:paraId="32C2BDD9" w14:textId="77777777" w:rsidR="00922707" w:rsidRPr="00547C8B" w:rsidRDefault="00922707"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0D97722F" w14:textId="73F9EB92"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A701D8A" w14:textId="23256FB5"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C14308D" w14:textId="0B74C9D8"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 xml:space="preserve"> should be the approver of the claims submitted.</w:t>
            </w:r>
          </w:p>
        </w:tc>
        <w:tc>
          <w:tcPr>
            <w:tcW w:w="709" w:type="dxa"/>
          </w:tcPr>
          <w:p w14:paraId="55CF33A7"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8D3B80C" w14:textId="08FD7200"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FFC502B" w14:textId="6E3B25DA"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6042A34" w14:textId="1989A143"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 second approver should be set up on the system in order to approve claims where 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 xml:space="preserve"> is on the claim.</w:t>
            </w:r>
          </w:p>
        </w:tc>
        <w:tc>
          <w:tcPr>
            <w:tcW w:w="709" w:type="dxa"/>
          </w:tcPr>
          <w:p w14:paraId="7E0B25C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04B612D2" w14:textId="0CB5B4A4"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645F378" w14:textId="6E2817C0"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D48962E" w14:textId="159DEAD0"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board should formally approve the roles of personnel involved in the OLCS and include this in board minutes. </w:t>
            </w:r>
          </w:p>
        </w:tc>
        <w:tc>
          <w:tcPr>
            <w:tcW w:w="709" w:type="dxa"/>
          </w:tcPr>
          <w:p w14:paraId="31DFAD9A"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129CCB7C" w14:textId="6D13C55C"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BED82AE" w14:textId="13240ED3"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7FCA6EE" w14:textId="49F660D4"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board should be provided with a copy of Circular 24/2013 Operation Guidelines for boards &amp; staff designated to </w:t>
            </w:r>
            <w:proofErr w:type="gramStart"/>
            <w:r w:rsidRPr="00547C8B">
              <w:rPr>
                <w:rFonts w:ascii="Calibri" w:eastAsia="Times New Roman" w:hAnsi="Calibri" w:cs="Calibri"/>
                <w:color w:val="000000"/>
                <w:kern w:val="0"/>
                <w:sz w:val="24"/>
                <w:szCs w:val="24"/>
                <w:lang w:eastAsia="en-IE"/>
                <w14:ligatures w14:val="none"/>
              </w:rPr>
              <w:t>On Line</w:t>
            </w:r>
            <w:proofErr w:type="gramEnd"/>
            <w:r w:rsidRPr="00547C8B">
              <w:rPr>
                <w:rFonts w:ascii="Calibri" w:eastAsia="Times New Roman" w:hAnsi="Calibri" w:cs="Calibri"/>
                <w:color w:val="000000"/>
                <w:kern w:val="0"/>
                <w:sz w:val="24"/>
                <w:szCs w:val="24"/>
                <w:lang w:eastAsia="en-IE"/>
                <w14:ligatures w14:val="none"/>
              </w:rPr>
              <w:t xml:space="preserve"> Claims System in Recognised Primary &amp; Post Primary Schools.</w:t>
            </w:r>
          </w:p>
        </w:tc>
        <w:tc>
          <w:tcPr>
            <w:tcW w:w="709" w:type="dxa"/>
          </w:tcPr>
          <w:p w14:paraId="2A874126"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FA3E047" w14:textId="21DB29D8"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7A0C839" w14:textId="695961AF"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437116A" w14:textId="6E60EE3F"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Passwords and usernames for the inputter and approvers must be kept securely by the user and never shared.</w:t>
            </w:r>
          </w:p>
        </w:tc>
        <w:tc>
          <w:tcPr>
            <w:tcW w:w="709" w:type="dxa"/>
          </w:tcPr>
          <w:p w14:paraId="6FE1118B"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37EC6C0F" w14:textId="286AE5AD"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C460D67" w14:textId="250556C9"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7CDFFCA6" w14:textId="119F6DDA"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 report should be read into the minutes of every board of management meeting listing the names of all substitutes and part-time teachers for whom claims have been made on the OLCS system since the last board meeting  </w:t>
            </w:r>
          </w:p>
        </w:tc>
        <w:tc>
          <w:tcPr>
            <w:tcW w:w="709" w:type="dxa"/>
          </w:tcPr>
          <w:p w14:paraId="27F9F225"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33EC1D79" w14:textId="3ACB362E"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C404CC3" w14:textId="58DF1930"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03FA49C1" w14:textId="51B5F336"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In accordance with DES Circular 24/2013, absence reports from the OLCS must be distributed to all relevant staff once per term. One copy should be approved by the staff member and returned to be filed. The staff member may retain a second copy</w:t>
            </w:r>
          </w:p>
        </w:tc>
        <w:tc>
          <w:tcPr>
            <w:tcW w:w="709" w:type="dxa"/>
          </w:tcPr>
          <w:p w14:paraId="20EA5A28"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4C876D2" w14:textId="59916308"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1C1A4D7" w14:textId="77777777" w:rsidR="00547C8B" w:rsidRPr="00547C8B" w:rsidRDefault="00547C8B" w:rsidP="00547C8B">
            <w:pPr>
              <w:rPr>
                <w:rFonts w:ascii="Calibri" w:eastAsia="Times New Roman" w:hAnsi="Calibri" w:cs="Calibri"/>
                <w:color w:val="000000"/>
                <w:kern w:val="0"/>
                <w:sz w:val="24"/>
                <w:szCs w:val="24"/>
                <w:lang w:eastAsia="en-IE"/>
                <w14:ligatures w14:val="none"/>
              </w:rPr>
            </w:pPr>
          </w:p>
        </w:tc>
        <w:tc>
          <w:tcPr>
            <w:tcW w:w="9639" w:type="dxa"/>
            <w:noWrap/>
            <w:hideMark/>
          </w:tcPr>
          <w:p w14:paraId="043372D1" w14:textId="42C45A1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Backup documentation should be retained securely by 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w:t>
            </w:r>
          </w:p>
        </w:tc>
        <w:tc>
          <w:tcPr>
            <w:tcW w:w="709" w:type="dxa"/>
          </w:tcPr>
          <w:p w14:paraId="39911415"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1C2D01FD"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3B38469C"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Ring fenced grants</w:t>
            </w:r>
          </w:p>
        </w:tc>
        <w:tc>
          <w:tcPr>
            <w:tcW w:w="709" w:type="dxa"/>
          </w:tcPr>
          <w:p w14:paraId="78F9A49D"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DC2EFB" w:rsidRPr="00547C8B" w14:paraId="3D47A1E4"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60785FF" w14:textId="00D4462F" w:rsidR="00DC2EFB" w:rsidRDefault="008221E6"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29AC539E" w14:textId="1543E81A" w:rsidR="00DC2EFB" w:rsidRPr="00547C8B" w:rsidRDefault="00DC2EF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 xml:space="preserve">All Ringfenced Grant </w:t>
            </w:r>
            <w:proofErr w:type="spellStart"/>
            <w:proofErr w:type="gramStart"/>
            <w:r>
              <w:rPr>
                <w:rFonts w:ascii="Calibri" w:eastAsia="Times New Roman" w:hAnsi="Calibri" w:cs="Calibri"/>
                <w:color w:val="000000"/>
                <w:kern w:val="0"/>
                <w:sz w:val="24"/>
                <w:szCs w:val="24"/>
                <w:lang w:eastAsia="en-IE"/>
                <w14:ligatures w14:val="none"/>
              </w:rPr>
              <w:t>eg</w:t>
            </w:r>
            <w:proofErr w:type="spellEnd"/>
            <w:proofErr w:type="gramEnd"/>
            <w:r>
              <w:rPr>
                <w:rFonts w:ascii="Calibri" w:eastAsia="Times New Roman" w:hAnsi="Calibri" w:cs="Calibri"/>
                <w:color w:val="000000"/>
                <w:kern w:val="0"/>
                <w:sz w:val="24"/>
                <w:szCs w:val="24"/>
                <w:lang w:eastAsia="en-IE"/>
                <w14:ligatures w14:val="none"/>
              </w:rPr>
              <w:t xml:space="preserve"> ICT, Minor </w:t>
            </w:r>
            <w:r w:rsidR="008221E6">
              <w:rPr>
                <w:rFonts w:ascii="Calibri" w:eastAsia="Times New Roman" w:hAnsi="Calibri" w:cs="Calibri"/>
                <w:color w:val="000000"/>
                <w:kern w:val="0"/>
                <w:sz w:val="24"/>
                <w:szCs w:val="24"/>
                <w:lang w:eastAsia="en-IE"/>
                <w14:ligatures w14:val="none"/>
              </w:rPr>
              <w:t xml:space="preserve">works etc </w:t>
            </w:r>
            <w:r>
              <w:rPr>
                <w:rFonts w:ascii="Calibri" w:eastAsia="Times New Roman" w:hAnsi="Calibri" w:cs="Calibri"/>
                <w:color w:val="000000"/>
                <w:kern w:val="0"/>
                <w:sz w:val="24"/>
                <w:szCs w:val="24"/>
                <w:lang w:eastAsia="en-IE"/>
                <w14:ligatures w14:val="none"/>
              </w:rPr>
              <w:t>must be spent in accordance with the</w:t>
            </w:r>
            <w:r w:rsidR="008221E6">
              <w:rPr>
                <w:rFonts w:ascii="Calibri" w:eastAsia="Times New Roman" w:hAnsi="Calibri" w:cs="Calibri"/>
                <w:color w:val="000000"/>
                <w:kern w:val="0"/>
                <w:sz w:val="24"/>
                <w:szCs w:val="24"/>
                <w:lang w:eastAsia="en-IE"/>
                <w14:ligatures w14:val="none"/>
              </w:rPr>
              <w:t>ir</w:t>
            </w:r>
            <w:r>
              <w:rPr>
                <w:rFonts w:ascii="Calibri" w:eastAsia="Times New Roman" w:hAnsi="Calibri" w:cs="Calibri"/>
                <w:color w:val="000000"/>
                <w:kern w:val="0"/>
                <w:sz w:val="24"/>
                <w:szCs w:val="24"/>
                <w:lang w:eastAsia="en-IE"/>
                <w14:ligatures w14:val="none"/>
              </w:rPr>
              <w:t xml:space="preserve"> </w:t>
            </w:r>
            <w:r w:rsidR="008221E6">
              <w:rPr>
                <w:rFonts w:ascii="Calibri" w:eastAsia="Times New Roman" w:hAnsi="Calibri" w:cs="Calibri"/>
                <w:color w:val="000000"/>
                <w:kern w:val="0"/>
                <w:sz w:val="24"/>
                <w:szCs w:val="24"/>
                <w:lang w:eastAsia="en-IE"/>
                <w14:ligatures w14:val="none"/>
              </w:rPr>
              <w:t>c</w:t>
            </w:r>
            <w:r>
              <w:rPr>
                <w:rFonts w:ascii="Calibri" w:eastAsia="Times New Roman" w:hAnsi="Calibri" w:cs="Calibri"/>
                <w:color w:val="000000"/>
                <w:kern w:val="0"/>
                <w:sz w:val="24"/>
                <w:szCs w:val="24"/>
                <w:lang w:eastAsia="en-IE"/>
                <w14:ligatures w14:val="none"/>
              </w:rPr>
              <w:t>irculars</w:t>
            </w:r>
          </w:p>
        </w:tc>
        <w:tc>
          <w:tcPr>
            <w:tcW w:w="709" w:type="dxa"/>
          </w:tcPr>
          <w:p w14:paraId="53108EEB" w14:textId="77777777" w:rsidR="00DC2EFB" w:rsidRPr="00547C8B" w:rsidRDefault="00DC2EFB"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521A338D"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5B21092" w14:textId="540AF65B"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B32535C" w14:textId="1BEB4ACB" w:rsidR="00922707" w:rsidRPr="00547C8B" w:rsidRDefault="004C32E6"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692453">
              <w:rPr>
                <w:b/>
                <w:bCs/>
                <w:noProof/>
                <w:sz w:val="32"/>
                <w:szCs w:val="32"/>
              </w:rPr>
              <w:drawing>
                <wp:anchor distT="0" distB="0" distL="114300" distR="114300" simplePos="0" relativeHeight="251662336" behindDoc="0" locked="0" layoutInCell="1" allowOverlap="1" wp14:anchorId="2B407061" wp14:editId="4F04B73B">
                  <wp:simplePos x="0" y="0"/>
                  <wp:positionH relativeFrom="column">
                    <wp:posOffset>5197008</wp:posOffset>
                  </wp:positionH>
                  <wp:positionV relativeFrom="paragraph">
                    <wp:posOffset>710530</wp:posOffset>
                  </wp:positionV>
                  <wp:extent cx="1219200" cy="535940"/>
                  <wp:effectExtent l="0" t="0" r="0" b="0"/>
                  <wp:wrapNone/>
                  <wp:docPr id="226895926" name="Picture 226895926" descr="A logo with blue letters and a blue logo&#10;&#10;Description automatically generated">
                    <a:extLst xmlns:a="http://schemas.openxmlformats.org/drawingml/2006/main">
                      <a:ext uri="{FF2B5EF4-FFF2-40B4-BE49-F238E27FC236}">
                        <a16:creationId xmlns:a16="http://schemas.microsoft.com/office/drawing/2014/main" id="{81A7DF78-345D-5EE4-1841-DC903D027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with blue letters and a blue logo&#10;&#10;Description automatically generated">
                            <a:extLst>
                              <a:ext uri="{FF2B5EF4-FFF2-40B4-BE49-F238E27FC236}">
                                <a16:creationId xmlns:a16="http://schemas.microsoft.com/office/drawing/2014/main" id="{81A7DF78-345D-5EE4-1841-DC903D027CF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19200" cy="535940"/>
                          </a:xfrm>
                          <a:prstGeom prst="rect">
                            <a:avLst/>
                          </a:prstGeom>
                        </pic:spPr>
                      </pic:pic>
                    </a:graphicData>
                  </a:graphic>
                </wp:anchor>
              </w:drawing>
            </w:r>
            <w:r w:rsidR="00922707" w:rsidRPr="00547C8B">
              <w:rPr>
                <w:rFonts w:ascii="Calibri" w:eastAsia="Times New Roman" w:hAnsi="Calibri" w:cs="Calibri"/>
                <w:color w:val="000000"/>
                <w:kern w:val="0"/>
                <w:sz w:val="24"/>
                <w:szCs w:val="24"/>
                <w:lang w:eastAsia="en-IE"/>
                <w14:ligatures w14:val="none"/>
              </w:rPr>
              <w:t>COVID-19 grants must be ringfenced and only used for the specified purpose</w:t>
            </w:r>
          </w:p>
        </w:tc>
        <w:tc>
          <w:tcPr>
            <w:tcW w:w="709" w:type="dxa"/>
          </w:tcPr>
          <w:p w14:paraId="74B4AB3D"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146E35C5"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23893BE" w14:textId="4399D26E"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lastRenderedPageBreak/>
              <w:t>-</w:t>
            </w:r>
          </w:p>
        </w:tc>
        <w:tc>
          <w:tcPr>
            <w:tcW w:w="9639" w:type="dxa"/>
            <w:noWrap/>
            <w:hideMark/>
          </w:tcPr>
          <w:p w14:paraId="5F88D2F6" w14:textId="48CA8208"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All COVID-19 grant reconciliations must be prepared and refunds due returned to the DE where applicabl</w:t>
            </w:r>
            <w:r w:rsidR="001E6DC7">
              <w:rPr>
                <w:rFonts w:ascii="Calibri" w:eastAsia="Times New Roman" w:hAnsi="Calibri" w:cs="Calibri"/>
                <w:color w:val="000000"/>
                <w:kern w:val="0"/>
                <w:sz w:val="24"/>
                <w:szCs w:val="24"/>
                <w:lang w:eastAsia="en-IE"/>
                <w14:ligatures w14:val="none"/>
              </w:rPr>
              <w:t>e</w:t>
            </w:r>
          </w:p>
        </w:tc>
        <w:tc>
          <w:tcPr>
            <w:tcW w:w="709" w:type="dxa"/>
          </w:tcPr>
          <w:p w14:paraId="1F1219A3" w14:textId="0AF651EF"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53293292"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31178D7" w14:textId="2AC37DC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055CBBD"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w:t>
            </w:r>
            <w:proofErr w:type="gramStart"/>
            <w:r w:rsidRPr="00547C8B">
              <w:rPr>
                <w:rFonts w:ascii="Calibri" w:eastAsia="Times New Roman" w:hAnsi="Calibri" w:cs="Calibri"/>
                <w:color w:val="000000"/>
                <w:kern w:val="0"/>
                <w:sz w:val="24"/>
                <w:szCs w:val="24"/>
                <w:lang w:eastAsia="en-IE"/>
                <w14:ligatures w14:val="none"/>
              </w:rPr>
              <w:t>School</w:t>
            </w:r>
            <w:proofErr w:type="gramEnd"/>
            <w:r w:rsidRPr="00547C8B">
              <w:rPr>
                <w:rFonts w:ascii="Calibri" w:eastAsia="Times New Roman" w:hAnsi="Calibri" w:cs="Calibri"/>
                <w:color w:val="000000"/>
                <w:kern w:val="0"/>
                <w:sz w:val="24"/>
                <w:szCs w:val="24"/>
                <w:lang w:eastAsia="en-IE"/>
                <w14:ligatures w14:val="none"/>
              </w:rPr>
              <w:t xml:space="preserve"> Meals grant must be spent in accordance with DSP guidelines</w:t>
            </w:r>
          </w:p>
        </w:tc>
        <w:tc>
          <w:tcPr>
            <w:tcW w:w="709" w:type="dxa"/>
          </w:tcPr>
          <w:p w14:paraId="6675E042"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76938647"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E85E8C6" w14:textId="28BCFB82"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23FD6B0"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Bus Escort grant should be reconciled annually, and this return sent to the DE</w:t>
            </w:r>
          </w:p>
        </w:tc>
        <w:tc>
          <w:tcPr>
            <w:tcW w:w="709" w:type="dxa"/>
          </w:tcPr>
          <w:p w14:paraId="061BE101"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744F7291"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493445C" w14:textId="75097740"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70B24CEB"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There must be a contract in place for Bus Escort employees. </w:t>
            </w:r>
          </w:p>
        </w:tc>
        <w:tc>
          <w:tcPr>
            <w:tcW w:w="709" w:type="dxa"/>
          </w:tcPr>
          <w:p w14:paraId="033DC8DD"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217ACECD"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6EB0BEE" w14:textId="0730C7F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2357F8E"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correct rate of pay must be in place for the Bus Escort as per DE Circulars.</w:t>
            </w:r>
          </w:p>
        </w:tc>
        <w:tc>
          <w:tcPr>
            <w:tcW w:w="709" w:type="dxa"/>
          </w:tcPr>
          <w:p w14:paraId="796B391C"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3A0074" w:rsidRPr="00547C8B" w14:paraId="2DE6DC98"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C6AD583" w14:textId="0CA9875E" w:rsidR="003A0074" w:rsidRDefault="003A0074"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298DF575" w14:textId="01D3D9C0" w:rsidR="003A0074" w:rsidRDefault="003A0074"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 xml:space="preserve">All capital grants must be spent for the purpose given </w:t>
            </w:r>
          </w:p>
        </w:tc>
        <w:tc>
          <w:tcPr>
            <w:tcW w:w="709" w:type="dxa"/>
          </w:tcPr>
          <w:p w14:paraId="460E4E83" w14:textId="77777777" w:rsidR="003A0074" w:rsidRPr="00547C8B" w:rsidRDefault="003A0074"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631BD635"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79430131"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Book grant/rental</w:t>
            </w:r>
          </w:p>
        </w:tc>
        <w:tc>
          <w:tcPr>
            <w:tcW w:w="709" w:type="dxa"/>
          </w:tcPr>
          <w:p w14:paraId="1A91B6BB"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185E0E70"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7D8B0C3" w14:textId="6B5C8F9D" w:rsidR="00922707"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0F01ED7A" w14:textId="033D9C99" w:rsidR="00922707" w:rsidRPr="00547C8B" w:rsidRDefault="005B7F1E"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 xml:space="preserve">Free </w:t>
            </w:r>
            <w:r w:rsidR="00E81949">
              <w:rPr>
                <w:rFonts w:ascii="Calibri" w:eastAsia="Times New Roman" w:hAnsi="Calibri" w:cs="Calibri"/>
                <w:color w:val="000000"/>
                <w:kern w:val="0"/>
                <w:sz w:val="24"/>
                <w:szCs w:val="24"/>
                <w:lang w:eastAsia="en-IE"/>
                <w14:ligatures w14:val="none"/>
              </w:rPr>
              <w:t xml:space="preserve">primary </w:t>
            </w:r>
            <w:r>
              <w:rPr>
                <w:rFonts w:ascii="Calibri" w:eastAsia="Times New Roman" w:hAnsi="Calibri" w:cs="Calibri"/>
                <w:color w:val="000000"/>
                <w:kern w:val="0"/>
                <w:sz w:val="24"/>
                <w:szCs w:val="24"/>
                <w:lang w:eastAsia="en-IE"/>
                <w14:ligatures w14:val="none"/>
              </w:rPr>
              <w:t>schoolb</w:t>
            </w:r>
            <w:r w:rsidR="00922707">
              <w:rPr>
                <w:rFonts w:ascii="Calibri" w:eastAsia="Times New Roman" w:hAnsi="Calibri" w:cs="Calibri"/>
                <w:color w:val="000000"/>
                <w:kern w:val="0"/>
                <w:sz w:val="24"/>
                <w:szCs w:val="24"/>
                <w:lang w:eastAsia="en-IE"/>
                <w14:ligatures w14:val="none"/>
              </w:rPr>
              <w:t>ook grant can only be spen</w:t>
            </w:r>
            <w:r w:rsidR="00AE22E3">
              <w:rPr>
                <w:rFonts w:ascii="Calibri" w:eastAsia="Times New Roman" w:hAnsi="Calibri" w:cs="Calibri"/>
                <w:color w:val="000000"/>
                <w:kern w:val="0"/>
                <w:sz w:val="24"/>
                <w:szCs w:val="24"/>
                <w:lang w:eastAsia="en-IE"/>
                <w14:ligatures w14:val="none"/>
              </w:rPr>
              <w:t>t according to the guidance from the DE</w:t>
            </w:r>
            <w:r w:rsidR="00922707">
              <w:rPr>
                <w:rFonts w:ascii="Calibri" w:eastAsia="Times New Roman" w:hAnsi="Calibri" w:cs="Calibri"/>
                <w:color w:val="000000"/>
                <w:kern w:val="0"/>
                <w:sz w:val="24"/>
                <w:szCs w:val="24"/>
                <w:lang w:eastAsia="en-IE"/>
                <w14:ligatures w14:val="none"/>
              </w:rPr>
              <w:t>.</w:t>
            </w:r>
          </w:p>
        </w:tc>
        <w:tc>
          <w:tcPr>
            <w:tcW w:w="709" w:type="dxa"/>
          </w:tcPr>
          <w:p w14:paraId="5800237B"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15E827A7"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948C31D" w14:textId="445F3C61"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771DD3F"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grant must be reconciled at the end of the year.</w:t>
            </w:r>
          </w:p>
        </w:tc>
        <w:tc>
          <w:tcPr>
            <w:tcW w:w="709" w:type="dxa"/>
          </w:tcPr>
          <w:p w14:paraId="064165B9"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4DB5D7A5"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645E30D" w14:textId="149C2663"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22411BC"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There must be a plan in place for spending the unspent balances. </w:t>
            </w:r>
          </w:p>
        </w:tc>
        <w:tc>
          <w:tcPr>
            <w:tcW w:w="709" w:type="dxa"/>
          </w:tcPr>
          <w:p w14:paraId="7CC932FC"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922707" w:rsidRPr="00547C8B" w14:paraId="0B130D9C"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9C7E95F" w14:textId="77777777" w:rsidR="00922707" w:rsidRPr="00547C8B" w:rsidRDefault="00922707" w:rsidP="00AA121E">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550DAC9" w14:textId="3CE0CBFC"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As a ringfenced </w:t>
            </w:r>
            <w:r w:rsidR="00374008">
              <w:rPr>
                <w:rFonts w:ascii="Calibri" w:eastAsia="Times New Roman" w:hAnsi="Calibri" w:cs="Calibri"/>
                <w:color w:val="000000"/>
                <w:kern w:val="0"/>
                <w:sz w:val="24"/>
                <w:szCs w:val="24"/>
                <w:lang w:eastAsia="en-IE"/>
                <w14:ligatures w14:val="none"/>
              </w:rPr>
              <w:t>grant</w:t>
            </w:r>
            <w:r w:rsidRPr="00547C8B">
              <w:rPr>
                <w:rFonts w:ascii="Calibri" w:eastAsia="Times New Roman" w:hAnsi="Calibri" w:cs="Calibri"/>
                <w:color w:val="000000"/>
                <w:kern w:val="0"/>
                <w:sz w:val="24"/>
                <w:szCs w:val="24"/>
                <w:lang w:eastAsia="en-IE"/>
                <w14:ligatures w14:val="none"/>
              </w:rPr>
              <w:t xml:space="preserve">, any unspent </w:t>
            </w:r>
            <w:r w:rsidR="00AE22E3">
              <w:rPr>
                <w:rFonts w:ascii="Calibri" w:eastAsia="Times New Roman" w:hAnsi="Calibri" w:cs="Calibri"/>
                <w:color w:val="000000"/>
                <w:kern w:val="0"/>
                <w:sz w:val="24"/>
                <w:szCs w:val="24"/>
                <w:lang w:eastAsia="en-IE"/>
                <w14:ligatures w14:val="none"/>
              </w:rPr>
              <w:t xml:space="preserve">grant </w:t>
            </w:r>
            <w:r w:rsidRPr="00547C8B">
              <w:rPr>
                <w:rFonts w:ascii="Calibri" w:eastAsia="Times New Roman" w:hAnsi="Calibri" w:cs="Calibri"/>
                <w:color w:val="000000"/>
                <w:kern w:val="0"/>
                <w:sz w:val="24"/>
                <w:szCs w:val="24"/>
                <w:lang w:eastAsia="en-IE"/>
                <w14:ligatures w14:val="none"/>
              </w:rPr>
              <w:t>at the year-end should be notified to the external accountant and included in the balance sheet of the annual accounts.</w:t>
            </w:r>
          </w:p>
        </w:tc>
        <w:tc>
          <w:tcPr>
            <w:tcW w:w="709" w:type="dxa"/>
          </w:tcPr>
          <w:p w14:paraId="79E61726" w14:textId="77777777" w:rsidR="00922707" w:rsidRPr="00547C8B" w:rsidRDefault="00922707" w:rsidP="00AA12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F63164" w:rsidRPr="00547C8B" w14:paraId="14CA31D9" w14:textId="2FC319A8"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18BFE53E" w14:textId="42E76607" w:rsidR="00F63164" w:rsidRPr="00547C8B" w:rsidRDefault="00F63164" w:rsidP="00547C8B">
            <w:pPr>
              <w:rPr>
                <w:rFonts w:ascii="Calibri" w:eastAsia="Times New Roman" w:hAnsi="Calibri" w:cs="Calibri"/>
                <w:b w:val="0"/>
                <w:bCs w:val="0"/>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RCT/VAT</w:t>
            </w:r>
          </w:p>
        </w:tc>
        <w:tc>
          <w:tcPr>
            <w:tcW w:w="709" w:type="dxa"/>
          </w:tcPr>
          <w:p w14:paraId="6ABC17D2" w14:textId="77777777" w:rsidR="00F63164" w:rsidRPr="00547C8B" w:rsidRDefault="00F63164"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5CBA2BB8" w14:textId="4CEAD2AB"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1CBEDF0" w14:textId="2897C739"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BE71FC2" w14:textId="0B3455CA"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must be registered for VAT and RCT.</w:t>
            </w:r>
          </w:p>
        </w:tc>
        <w:tc>
          <w:tcPr>
            <w:tcW w:w="709" w:type="dxa"/>
          </w:tcPr>
          <w:p w14:paraId="67A0BBDE"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E2DA5B8" w14:textId="1C541402"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59A12FB" w14:textId="61C29744"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D2C0E4E" w14:textId="2C613B85"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All invoices for repairs and construction should be processed through RCT/VAT </w:t>
            </w:r>
            <w:r w:rsidR="00413F20">
              <w:rPr>
                <w:rFonts w:ascii="Calibri" w:eastAsia="Times New Roman" w:hAnsi="Calibri" w:cs="Calibri"/>
                <w:color w:val="000000"/>
                <w:kern w:val="0"/>
                <w:sz w:val="24"/>
                <w:szCs w:val="24"/>
                <w:lang w:eastAsia="en-IE"/>
                <w14:ligatures w14:val="none"/>
              </w:rPr>
              <w:t>on ROS</w:t>
            </w:r>
          </w:p>
        </w:tc>
        <w:tc>
          <w:tcPr>
            <w:tcW w:w="709" w:type="dxa"/>
          </w:tcPr>
          <w:p w14:paraId="60905AD4"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9D904FD" w14:textId="1CF96982"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C91BAA5" w14:textId="01320970" w:rsidR="00547C8B" w:rsidRPr="00547C8B" w:rsidRDefault="00922707"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83B6686" w14:textId="2C46A0C0"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Capital works must be processed through VAT and RCT.</w:t>
            </w:r>
          </w:p>
        </w:tc>
        <w:tc>
          <w:tcPr>
            <w:tcW w:w="709" w:type="dxa"/>
          </w:tcPr>
          <w:p w14:paraId="275168A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700621" w:rsidRPr="00547C8B" w14:paraId="2D4B7568" w14:textId="570B81E2"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27F99810" w14:textId="201A5D30" w:rsidR="00700621" w:rsidRPr="00547C8B" w:rsidRDefault="00700621"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Payroll</w:t>
            </w:r>
          </w:p>
        </w:tc>
        <w:tc>
          <w:tcPr>
            <w:tcW w:w="709" w:type="dxa"/>
          </w:tcPr>
          <w:p w14:paraId="6F829670" w14:textId="77777777" w:rsidR="00700621" w:rsidRPr="00547C8B" w:rsidRDefault="00700621"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417A90" w:rsidRPr="00547C8B" w14:paraId="32908924"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11A2E9D" w14:textId="46D97D32" w:rsidR="00417A90" w:rsidRDefault="00417A90"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547B1959" w14:textId="5A609B2E" w:rsidR="00417A90" w:rsidRPr="00547C8B" w:rsidRDefault="00417A90"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Review register of employees and ensure all employees have an employment contract – any HR queries refer to your management body</w:t>
            </w:r>
          </w:p>
        </w:tc>
        <w:tc>
          <w:tcPr>
            <w:tcW w:w="709" w:type="dxa"/>
          </w:tcPr>
          <w:p w14:paraId="11883CC8" w14:textId="77777777" w:rsidR="00417A90" w:rsidRPr="00547C8B" w:rsidRDefault="00417A90"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417A90" w:rsidRPr="00547C8B" w14:paraId="2E7B0938"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DEA04AA" w14:textId="472E0C93" w:rsidR="00417A90" w:rsidRDefault="00417A90"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45C1DEC0" w14:textId="4E9C04FC" w:rsidR="00417A90" w:rsidRPr="00547C8B" w:rsidRDefault="00417A90"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 xml:space="preserve">Review all </w:t>
            </w:r>
            <w:r w:rsidR="00283810">
              <w:rPr>
                <w:rFonts w:ascii="Calibri" w:eastAsia="Times New Roman" w:hAnsi="Calibri" w:cs="Calibri"/>
                <w:color w:val="000000"/>
                <w:kern w:val="0"/>
                <w:sz w:val="24"/>
                <w:szCs w:val="24"/>
                <w:lang w:eastAsia="en-IE"/>
                <w14:ligatures w14:val="none"/>
              </w:rPr>
              <w:t xml:space="preserve">rates of pay and working hours for current employees </w:t>
            </w:r>
          </w:p>
        </w:tc>
        <w:tc>
          <w:tcPr>
            <w:tcW w:w="709" w:type="dxa"/>
          </w:tcPr>
          <w:p w14:paraId="398B424B" w14:textId="77777777" w:rsidR="00417A90" w:rsidRPr="00547C8B" w:rsidRDefault="00417A90"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39C46147" w14:textId="7FD230A2"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8E2B960" w14:textId="56FEABB7" w:rsidR="00547C8B" w:rsidRPr="00547C8B" w:rsidRDefault="0070062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2E3D738" w14:textId="66DBCA09"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 xml:space="preserve"> must approve payroll before it is processed. </w:t>
            </w:r>
          </w:p>
        </w:tc>
        <w:tc>
          <w:tcPr>
            <w:tcW w:w="709" w:type="dxa"/>
          </w:tcPr>
          <w:p w14:paraId="3DA0B10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700621" w:rsidRPr="00547C8B" w14:paraId="175C4A25" w14:textId="17E2634A"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163200FB" w14:textId="794CE611" w:rsidR="00700621" w:rsidRPr="00547C8B" w:rsidRDefault="00700621"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Loans &amp; Leases</w:t>
            </w:r>
          </w:p>
        </w:tc>
        <w:tc>
          <w:tcPr>
            <w:tcW w:w="709" w:type="dxa"/>
          </w:tcPr>
          <w:p w14:paraId="6307CB52" w14:textId="77777777" w:rsidR="00700621" w:rsidRPr="00547C8B" w:rsidRDefault="00700621"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5605AA14" w14:textId="3D1006E5"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49AA3DD" w14:textId="34B1D350" w:rsidR="00547C8B" w:rsidRPr="00547C8B" w:rsidRDefault="0070062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A952051" w14:textId="7C041B5C"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Relevant approval should be obtained before entering any borrowing arrangements (including lease purchase, hire purchase or similar arrangements).</w:t>
            </w:r>
          </w:p>
        </w:tc>
        <w:tc>
          <w:tcPr>
            <w:tcW w:w="709" w:type="dxa"/>
          </w:tcPr>
          <w:p w14:paraId="2AE54D91"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700621" w:rsidRPr="00547C8B" w14:paraId="351FEB50" w14:textId="233249BC" w:rsidTr="009238BA">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tcPr>
          <w:p w14:paraId="5B437EC5" w14:textId="38ADEBA3" w:rsidR="00700621" w:rsidRPr="00547C8B" w:rsidRDefault="00700621" w:rsidP="00547C8B">
            <w:pPr>
              <w:rPr>
                <w:rFonts w:ascii="Calibri" w:eastAsia="Times New Roman" w:hAnsi="Calibri" w:cs="Calibri"/>
                <w:b w:val="0"/>
                <w:bCs w:val="0"/>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Parents association</w:t>
            </w:r>
          </w:p>
        </w:tc>
      </w:tr>
      <w:tr w:rsidR="00547C8B" w:rsidRPr="00547C8B" w14:paraId="3D56FE4D" w14:textId="476344BA"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2A6D2D2" w14:textId="0BA657E7" w:rsidR="00547C8B" w:rsidRPr="00547C8B" w:rsidRDefault="0070062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4932DF6" w14:textId="6533868E" w:rsidR="00547C8B" w:rsidRPr="00547C8B" w:rsidRDefault="007F32FF"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A member of the board</w:t>
            </w:r>
            <w:r w:rsidR="00547C8B" w:rsidRPr="00547C8B">
              <w:rPr>
                <w:rFonts w:ascii="Calibri" w:eastAsia="Times New Roman" w:hAnsi="Calibri" w:cs="Calibri"/>
                <w:color w:val="000000"/>
                <w:kern w:val="0"/>
                <w:sz w:val="24"/>
                <w:szCs w:val="24"/>
                <w:lang w:eastAsia="en-IE"/>
                <w14:ligatures w14:val="none"/>
              </w:rPr>
              <w:t xml:space="preserve"> should attend parents’ association meetings</w:t>
            </w:r>
            <w:r>
              <w:rPr>
                <w:rFonts w:ascii="Calibri" w:eastAsia="Times New Roman" w:hAnsi="Calibri" w:cs="Calibri"/>
                <w:color w:val="000000"/>
                <w:kern w:val="0"/>
                <w:sz w:val="24"/>
                <w:szCs w:val="24"/>
                <w:lang w:eastAsia="en-IE"/>
                <w14:ligatures w14:val="none"/>
              </w:rPr>
              <w:t xml:space="preserve"> and report back to the board</w:t>
            </w:r>
          </w:p>
        </w:tc>
        <w:tc>
          <w:tcPr>
            <w:tcW w:w="709" w:type="dxa"/>
          </w:tcPr>
          <w:p w14:paraId="46506265"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13EEB266" w14:textId="79CFEFF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09A17DC" w14:textId="1B65FE8D" w:rsidR="00547C8B" w:rsidRPr="00547C8B" w:rsidRDefault="0070062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786D4B4D" w14:textId="15E58132"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bank statements for the parents’ association must be </w:t>
            </w:r>
            <w:r w:rsidRPr="00547C8B">
              <w:rPr>
                <w:rFonts w:ascii="Calibri" w:eastAsia="Times New Roman" w:hAnsi="Calibri" w:cs="Calibri"/>
                <w:kern w:val="0"/>
                <w:sz w:val="24"/>
                <w:szCs w:val="24"/>
                <w:lang w:eastAsia="en-IE"/>
                <w14:ligatures w14:val="none"/>
              </w:rPr>
              <w:t xml:space="preserve">in the name of the school </w:t>
            </w:r>
            <w:r w:rsidRPr="00547C8B">
              <w:rPr>
                <w:rFonts w:ascii="Calibri" w:eastAsia="Times New Roman" w:hAnsi="Calibri" w:cs="Calibri"/>
                <w:color w:val="000000"/>
                <w:kern w:val="0"/>
                <w:sz w:val="24"/>
                <w:szCs w:val="24"/>
                <w:lang w:eastAsia="en-IE"/>
                <w14:ligatures w14:val="none"/>
              </w:rPr>
              <w:t xml:space="preserve">and addressed to the school address. </w:t>
            </w:r>
          </w:p>
        </w:tc>
        <w:tc>
          <w:tcPr>
            <w:tcW w:w="709" w:type="dxa"/>
          </w:tcPr>
          <w:p w14:paraId="3935B0CC"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CCEDB51" w14:textId="5BCC4279"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B762DBF" w14:textId="32E336DF" w:rsidR="00547C8B" w:rsidRPr="00547C8B" w:rsidRDefault="0070062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73EBC69" w14:textId="47CA0031"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 summary of transactions of the parents' association should be presented to the board at the end of each school year.</w:t>
            </w:r>
          </w:p>
        </w:tc>
        <w:tc>
          <w:tcPr>
            <w:tcW w:w="709" w:type="dxa"/>
          </w:tcPr>
          <w:p w14:paraId="461EF6EC"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11A43778" w14:textId="2CF382D8"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4F00955" w14:textId="51BCE612" w:rsidR="00547C8B" w:rsidRPr="00547C8B" w:rsidRDefault="0070062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6C07DBB" w14:textId="0F561854"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accounts of the parents’ association should be included in the school’s final accounts. </w:t>
            </w:r>
          </w:p>
        </w:tc>
        <w:tc>
          <w:tcPr>
            <w:tcW w:w="709" w:type="dxa"/>
          </w:tcPr>
          <w:p w14:paraId="14EF5A69"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1BC5198" w14:textId="3D6C1BA0"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FFC696E" w14:textId="08EC17CC"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3F0A379" w14:textId="01352C98"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Any fundraising activities should be approved in advance by the board.</w:t>
            </w:r>
          </w:p>
        </w:tc>
        <w:tc>
          <w:tcPr>
            <w:tcW w:w="709" w:type="dxa"/>
          </w:tcPr>
          <w:p w14:paraId="776CACC7"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31590C1C" w14:textId="1F2D3E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986B525" w14:textId="6459A228"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092F8A1" w14:textId="70CDFD98"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level of funds retained in the parents’ association bank account should be enough only to meet its on-going day to day costs and activities as approved by its members and by the board. Where fundraising takes place, the proceeds may be lodged in the association’s bank account initially but should be transferred to the main school bank account as soon as practicable. </w:t>
            </w:r>
          </w:p>
        </w:tc>
        <w:tc>
          <w:tcPr>
            <w:tcW w:w="709" w:type="dxa"/>
          </w:tcPr>
          <w:p w14:paraId="25C20B90"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7F49E1" w:rsidRPr="00547C8B" w14:paraId="67239FE6" w14:textId="20424CDC"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40325CEC" w14:textId="40C29C86" w:rsidR="007F49E1" w:rsidRPr="00547C8B" w:rsidRDefault="007F49E1"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Fixed assets</w:t>
            </w:r>
          </w:p>
        </w:tc>
        <w:tc>
          <w:tcPr>
            <w:tcW w:w="709" w:type="dxa"/>
          </w:tcPr>
          <w:p w14:paraId="2A8B5A95" w14:textId="77777777" w:rsidR="007F49E1" w:rsidRPr="00547C8B" w:rsidRDefault="007F49E1"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6EC63DA6" w14:textId="3F1EC49F"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C55D256" w14:textId="133493E8"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CBA3669" w14:textId="30728DCD"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A fixed asset register should be maintained to safeguard the fixed assets of the school and ensure </w:t>
            </w:r>
            <w:r w:rsidR="007F49E1" w:rsidRPr="00547C8B">
              <w:rPr>
                <w:rFonts w:ascii="Calibri" w:eastAsia="Times New Roman" w:hAnsi="Calibri" w:cs="Calibri"/>
                <w:color w:val="000000"/>
                <w:kern w:val="0"/>
                <w:sz w:val="24"/>
                <w:szCs w:val="24"/>
                <w:lang w:eastAsia="en-IE"/>
                <w14:ligatures w14:val="none"/>
              </w:rPr>
              <w:t>accountabilities</w:t>
            </w:r>
            <w:r w:rsidRPr="00547C8B">
              <w:rPr>
                <w:rFonts w:ascii="Calibri" w:eastAsia="Times New Roman" w:hAnsi="Calibri" w:cs="Calibri"/>
                <w:color w:val="000000"/>
                <w:kern w:val="0"/>
                <w:sz w:val="24"/>
                <w:szCs w:val="24"/>
                <w:lang w:eastAsia="en-IE"/>
                <w14:ligatures w14:val="none"/>
              </w:rPr>
              <w:t xml:space="preserve"> for all such assets.</w:t>
            </w:r>
          </w:p>
        </w:tc>
        <w:tc>
          <w:tcPr>
            <w:tcW w:w="709" w:type="dxa"/>
          </w:tcPr>
          <w:p w14:paraId="1A69CDF9"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A53C5B4" w14:textId="680F8480"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FA48ABD" w14:textId="35B6C1B9"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637EB89" w14:textId="2F287F33"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must approve the purchase of fixed assets.</w:t>
            </w:r>
          </w:p>
        </w:tc>
        <w:tc>
          <w:tcPr>
            <w:tcW w:w="709" w:type="dxa"/>
          </w:tcPr>
          <w:p w14:paraId="365B016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31E213ED" w14:textId="5C52DE7B"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6E93534" w14:textId="3F329E4A"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AD4698D" w14:textId="7D4ABAB2"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patron/trustee must be informed in advance of any modification to the building or grounds.</w:t>
            </w:r>
          </w:p>
        </w:tc>
        <w:tc>
          <w:tcPr>
            <w:tcW w:w="709" w:type="dxa"/>
          </w:tcPr>
          <w:p w14:paraId="722E08B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56C8726" w14:textId="6B126F1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DEB4F90" w14:textId="13EF4CAF"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49232C6F" w14:textId="3E54B6DE" w:rsidR="00547C8B" w:rsidRPr="00547C8B" w:rsidRDefault="004C32E6"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692453">
              <w:rPr>
                <w:noProof/>
                <w:sz w:val="32"/>
                <w:szCs w:val="32"/>
              </w:rPr>
              <w:drawing>
                <wp:anchor distT="0" distB="0" distL="114300" distR="114300" simplePos="0" relativeHeight="251664384" behindDoc="0" locked="0" layoutInCell="1" allowOverlap="1" wp14:anchorId="586AF831" wp14:editId="75212E5A">
                  <wp:simplePos x="0" y="0"/>
                  <wp:positionH relativeFrom="column">
                    <wp:posOffset>5050718</wp:posOffset>
                  </wp:positionH>
                  <wp:positionV relativeFrom="paragraph">
                    <wp:posOffset>450455</wp:posOffset>
                  </wp:positionV>
                  <wp:extent cx="1219200" cy="535940"/>
                  <wp:effectExtent l="0" t="0" r="0" b="0"/>
                  <wp:wrapNone/>
                  <wp:docPr id="343504815" name="Picture 343504815" descr="A logo with blue letters and a blue logo&#10;&#10;Description automatically generated">
                    <a:extLst xmlns:a="http://schemas.openxmlformats.org/drawingml/2006/main">
                      <a:ext uri="{FF2B5EF4-FFF2-40B4-BE49-F238E27FC236}">
                        <a16:creationId xmlns:a16="http://schemas.microsoft.com/office/drawing/2014/main" id="{81A7DF78-345D-5EE4-1841-DC903D027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with blue letters and a blue logo&#10;&#10;Description automatically generated">
                            <a:extLst>
                              <a:ext uri="{FF2B5EF4-FFF2-40B4-BE49-F238E27FC236}">
                                <a16:creationId xmlns:a16="http://schemas.microsoft.com/office/drawing/2014/main" id="{81A7DF78-345D-5EE4-1841-DC903D027CF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19200" cy="535940"/>
                          </a:xfrm>
                          <a:prstGeom prst="rect">
                            <a:avLst/>
                          </a:prstGeom>
                        </pic:spPr>
                      </pic:pic>
                    </a:graphicData>
                  </a:graphic>
                </wp:anchor>
              </w:drawing>
            </w:r>
            <w:r w:rsidR="00547C8B" w:rsidRPr="00547C8B">
              <w:rPr>
                <w:rFonts w:ascii="Calibri" w:eastAsia="Times New Roman" w:hAnsi="Calibri" w:cs="Calibri"/>
                <w:color w:val="000000"/>
                <w:kern w:val="0"/>
                <w:sz w:val="24"/>
                <w:szCs w:val="24"/>
                <w:lang w:eastAsia="en-IE"/>
                <w14:ligatures w14:val="none"/>
              </w:rPr>
              <w:t>The board should satisfy itself that adequate insurance is in place.</w:t>
            </w:r>
          </w:p>
        </w:tc>
        <w:tc>
          <w:tcPr>
            <w:tcW w:w="709" w:type="dxa"/>
          </w:tcPr>
          <w:p w14:paraId="3D3C87D1"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7F49E1" w:rsidRPr="00547C8B" w14:paraId="2D0EA1FC" w14:textId="56333B42"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0F899B11" w14:textId="58A14804" w:rsidR="007F49E1" w:rsidRPr="00547C8B" w:rsidRDefault="007F49E1"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lastRenderedPageBreak/>
              <w:t>External users of the school premises</w:t>
            </w:r>
          </w:p>
        </w:tc>
        <w:tc>
          <w:tcPr>
            <w:tcW w:w="709" w:type="dxa"/>
          </w:tcPr>
          <w:p w14:paraId="0675471F" w14:textId="77777777" w:rsidR="007F49E1" w:rsidRPr="00547C8B" w:rsidRDefault="007F49E1"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4A2390C9" w14:textId="5C361234"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2579957" w14:textId="361F7D4E"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5690CFA" w14:textId="50442BF8"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External users of the school must be approved by the board.  </w:t>
            </w:r>
          </w:p>
        </w:tc>
        <w:tc>
          <w:tcPr>
            <w:tcW w:w="709" w:type="dxa"/>
          </w:tcPr>
          <w:p w14:paraId="21653999"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4315033D" w14:textId="435F5ADA"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2030851" w14:textId="7116E0E4"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5176512D" w14:textId="3273917F"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External users of the school must complete the use of school premises form.</w:t>
            </w:r>
          </w:p>
        </w:tc>
        <w:tc>
          <w:tcPr>
            <w:tcW w:w="709" w:type="dxa"/>
          </w:tcPr>
          <w:p w14:paraId="3C2D46D8"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21D34E68" w14:textId="3003AAA8"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A8F0DD2" w14:textId="15BE7694"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82A1779" w14:textId="7E75DC3D"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 copy of insurance of such users must be obtained annually.</w:t>
            </w:r>
          </w:p>
        </w:tc>
        <w:tc>
          <w:tcPr>
            <w:tcW w:w="709" w:type="dxa"/>
          </w:tcPr>
          <w:p w14:paraId="17B6AED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7F49E1" w:rsidRPr="00547C8B" w14:paraId="5FBEB066" w14:textId="6A0142BE" w:rsidTr="00506E59">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10386D1D" w14:textId="3FED32F6" w:rsidR="007F49E1" w:rsidRPr="00547C8B" w:rsidRDefault="007F49E1" w:rsidP="00547C8B">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Bus Hire</w:t>
            </w:r>
          </w:p>
        </w:tc>
        <w:tc>
          <w:tcPr>
            <w:tcW w:w="709" w:type="dxa"/>
          </w:tcPr>
          <w:p w14:paraId="4D6A5E2C" w14:textId="77777777" w:rsidR="007F49E1" w:rsidRPr="00547C8B" w:rsidRDefault="007F49E1"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sz w:val="24"/>
                <w:szCs w:val="24"/>
                <w:lang w:eastAsia="en-IE"/>
                <w14:ligatures w14:val="none"/>
              </w:rPr>
            </w:pPr>
          </w:p>
        </w:tc>
      </w:tr>
      <w:tr w:rsidR="00547C8B" w:rsidRPr="00547C8B" w14:paraId="6863329C" w14:textId="04AB8E1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5BB496A6" w14:textId="11AEDED2"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3182221B" w14:textId="64819EC3"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 bus hire form should be completed for all bookings. This form should be prenumbered and matched to the invoice received for the cost of bus hire.</w:t>
            </w:r>
          </w:p>
        </w:tc>
        <w:tc>
          <w:tcPr>
            <w:tcW w:w="709" w:type="dxa"/>
          </w:tcPr>
          <w:p w14:paraId="44769C23"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7F49E1" w:rsidRPr="00547C8B" w14:paraId="58BD1B3C" w14:textId="1550C2C2" w:rsidTr="009238BA">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tcPr>
          <w:p w14:paraId="564C505C" w14:textId="629710F4" w:rsidR="007F49E1" w:rsidRPr="00547C8B" w:rsidRDefault="007F49E1" w:rsidP="00547C8B">
            <w:pPr>
              <w:rPr>
                <w:rFonts w:ascii="Calibri" w:eastAsia="Times New Roman" w:hAnsi="Calibri" w:cs="Calibri"/>
                <w:b w:val="0"/>
                <w:bCs w:val="0"/>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w:t>
            </w:r>
            <w:r w:rsidR="0044122B">
              <w:rPr>
                <w:rFonts w:ascii="Calibri" w:eastAsia="Times New Roman" w:hAnsi="Calibri" w:cs="Calibri"/>
                <w:color w:val="000000"/>
                <w:kern w:val="0"/>
                <w:sz w:val="24"/>
                <w:szCs w:val="24"/>
                <w:lang w:eastAsia="en-IE"/>
                <w14:ligatures w14:val="none"/>
              </w:rPr>
              <w:t xml:space="preserve">ravel </w:t>
            </w:r>
            <w:r w:rsidRPr="00547C8B">
              <w:rPr>
                <w:rFonts w:ascii="Calibri" w:eastAsia="Times New Roman" w:hAnsi="Calibri" w:cs="Calibri"/>
                <w:color w:val="000000"/>
                <w:kern w:val="0"/>
                <w:sz w:val="24"/>
                <w:szCs w:val="24"/>
                <w:lang w:eastAsia="en-IE"/>
                <w14:ligatures w14:val="none"/>
              </w:rPr>
              <w:t>&amp;</w:t>
            </w:r>
            <w:r w:rsidR="0044122B">
              <w:rPr>
                <w:rFonts w:ascii="Calibri" w:eastAsia="Times New Roman" w:hAnsi="Calibri" w:cs="Calibri"/>
                <w:color w:val="000000"/>
                <w:kern w:val="0"/>
                <w:sz w:val="24"/>
                <w:szCs w:val="24"/>
                <w:lang w:eastAsia="en-IE"/>
                <w14:ligatures w14:val="none"/>
              </w:rPr>
              <w:t xml:space="preserve"> </w:t>
            </w:r>
            <w:r w:rsidRPr="00547C8B">
              <w:rPr>
                <w:rFonts w:ascii="Calibri" w:eastAsia="Times New Roman" w:hAnsi="Calibri" w:cs="Calibri"/>
                <w:color w:val="000000"/>
                <w:kern w:val="0"/>
                <w:sz w:val="24"/>
                <w:szCs w:val="24"/>
                <w:lang w:eastAsia="en-IE"/>
                <w14:ligatures w14:val="none"/>
              </w:rPr>
              <w:t>S</w:t>
            </w:r>
            <w:r w:rsidR="0044122B">
              <w:rPr>
                <w:rFonts w:ascii="Calibri" w:eastAsia="Times New Roman" w:hAnsi="Calibri" w:cs="Calibri"/>
                <w:color w:val="000000"/>
                <w:kern w:val="0"/>
                <w:sz w:val="24"/>
                <w:szCs w:val="24"/>
                <w:lang w:eastAsia="en-IE"/>
                <w14:ligatures w14:val="none"/>
              </w:rPr>
              <w:t>ubsistence</w:t>
            </w:r>
          </w:p>
        </w:tc>
      </w:tr>
      <w:tr w:rsidR="00547C8B" w:rsidRPr="00547C8B" w14:paraId="1E64AD05" w14:textId="48B3C8FD"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D526F05" w14:textId="6E1DFA97"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9CAA68F" w14:textId="201C00A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The board should approve a travel and subsistence policy.</w:t>
            </w:r>
          </w:p>
        </w:tc>
        <w:tc>
          <w:tcPr>
            <w:tcW w:w="709" w:type="dxa"/>
          </w:tcPr>
          <w:p w14:paraId="34327D82"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325E8495" w14:textId="1005B7C6"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44E0FCE" w14:textId="0F2370F7"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174E4FF7" w14:textId="780288F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 Revenue approved claim form should be used.</w:t>
            </w:r>
          </w:p>
        </w:tc>
        <w:tc>
          <w:tcPr>
            <w:tcW w:w="709" w:type="dxa"/>
          </w:tcPr>
          <w:p w14:paraId="4667EEB6"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7DBBAAFF" w14:textId="1C3D9669"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B7E0E7F" w14:textId="5DB15BD1"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6F111767" w14:textId="352F1D26"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Civil service mileages rates should be used.</w:t>
            </w:r>
          </w:p>
        </w:tc>
        <w:tc>
          <w:tcPr>
            <w:tcW w:w="709" w:type="dxa"/>
          </w:tcPr>
          <w:p w14:paraId="01BFE8E7"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326F58CD" w14:textId="3A56A695"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2151DA33" w14:textId="781C4195"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239BFE16" w14:textId="55F7819B"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w:t>
            </w:r>
            <w:r w:rsidR="00507BE1">
              <w:rPr>
                <w:rFonts w:ascii="Calibri" w:eastAsia="Times New Roman" w:hAnsi="Calibri" w:cs="Calibri"/>
                <w:color w:val="000000"/>
                <w:kern w:val="0"/>
                <w:sz w:val="24"/>
                <w:szCs w:val="24"/>
                <w:lang w:eastAsia="en-IE"/>
                <w14:ligatures w14:val="none"/>
              </w:rPr>
              <w:t>treasurer</w:t>
            </w:r>
            <w:r w:rsidRPr="00547C8B">
              <w:rPr>
                <w:rFonts w:ascii="Calibri" w:eastAsia="Times New Roman" w:hAnsi="Calibri" w:cs="Calibri"/>
                <w:color w:val="000000"/>
                <w:kern w:val="0"/>
                <w:sz w:val="24"/>
                <w:szCs w:val="24"/>
                <w:lang w:eastAsia="en-IE"/>
                <w14:ligatures w14:val="none"/>
              </w:rPr>
              <w:t xml:space="preserve"> must approve the claims of 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w:t>
            </w:r>
          </w:p>
        </w:tc>
        <w:tc>
          <w:tcPr>
            <w:tcW w:w="709" w:type="dxa"/>
          </w:tcPr>
          <w:p w14:paraId="2941729B"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47C8B" w:rsidRPr="00547C8B" w14:paraId="64FA67E2" w14:textId="4ED671EF"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64FC8FB1" w14:textId="6F0CD71B" w:rsidR="00547C8B" w:rsidRPr="00547C8B" w:rsidRDefault="007F49E1" w:rsidP="00547C8B">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hideMark/>
          </w:tcPr>
          <w:p w14:paraId="74AE7CE6" w14:textId="34A2CF6E"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w:t>
            </w:r>
            <w:proofErr w:type="gramStart"/>
            <w:r w:rsidRPr="00547C8B">
              <w:rPr>
                <w:rFonts w:ascii="Calibri" w:eastAsia="Times New Roman" w:hAnsi="Calibri" w:cs="Calibri"/>
                <w:color w:val="000000"/>
                <w:kern w:val="0"/>
                <w:sz w:val="24"/>
                <w:szCs w:val="24"/>
                <w:lang w:eastAsia="en-IE"/>
                <w14:ligatures w14:val="none"/>
              </w:rPr>
              <w:t>Principal</w:t>
            </w:r>
            <w:proofErr w:type="gramEnd"/>
            <w:r w:rsidRPr="00547C8B">
              <w:rPr>
                <w:rFonts w:ascii="Calibri" w:eastAsia="Times New Roman" w:hAnsi="Calibri" w:cs="Calibri"/>
                <w:color w:val="000000"/>
                <w:kern w:val="0"/>
                <w:sz w:val="24"/>
                <w:szCs w:val="24"/>
                <w:lang w:eastAsia="en-IE"/>
                <w14:ligatures w14:val="none"/>
              </w:rPr>
              <w:t xml:space="preserve"> must approve all claims from school staff.</w:t>
            </w:r>
          </w:p>
        </w:tc>
        <w:tc>
          <w:tcPr>
            <w:tcW w:w="709" w:type="dxa"/>
          </w:tcPr>
          <w:p w14:paraId="13DDBE8F" w14:textId="77777777" w:rsidR="00547C8B" w:rsidRPr="00547C8B" w:rsidRDefault="00547C8B" w:rsidP="00547C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44122B" w:rsidRPr="00547C8B" w14:paraId="73DFBFDE" w14:textId="77777777" w:rsidTr="00E4265E">
        <w:trPr>
          <w:trHeight w:val="312"/>
        </w:trPr>
        <w:tc>
          <w:tcPr>
            <w:cnfStyle w:val="001000000000" w:firstRow="0" w:lastRow="0" w:firstColumn="1" w:lastColumn="0" w:oddVBand="0" w:evenVBand="0" w:oddHBand="0" w:evenHBand="0" w:firstRowFirstColumn="0" w:firstRowLastColumn="0" w:lastRowFirstColumn="0" w:lastRowLastColumn="0"/>
            <w:tcW w:w="10515" w:type="dxa"/>
            <w:gridSpan w:val="2"/>
          </w:tcPr>
          <w:p w14:paraId="595F6D76" w14:textId="7611FEC8" w:rsidR="0044122B" w:rsidRPr="00547C8B" w:rsidRDefault="0044122B" w:rsidP="00506E59">
            <w:pPr>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School tours</w:t>
            </w:r>
          </w:p>
        </w:tc>
        <w:tc>
          <w:tcPr>
            <w:tcW w:w="709" w:type="dxa"/>
          </w:tcPr>
          <w:p w14:paraId="3CF73CAE" w14:textId="77777777" w:rsidR="0044122B" w:rsidRPr="00547C8B" w:rsidRDefault="0044122B"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06E59" w:rsidRPr="00547C8B" w14:paraId="02D11F72"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C86BF3F" w14:textId="2BAFFC75" w:rsidR="00506E59" w:rsidRPr="00547C8B" w:rsidRDefault="00506E59" w:rsidP="00506E59">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5863C3FA" w14:textId="1974D625"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 school tour policy should be in place.</w:t>
            </w:r>
          </w:p>
        </w:tc>
        <w:tc>
          <w:tcPr>
            <w:tcW w:w="709" w:type="dxa"/>
          </w:tcPr>
          <w:p w14:paraId="066243D6" w14:textId="77777777"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06E59" w:rsidRPr="00547C8B" w14:paraId="2F3023E2"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4344BE9B" w14:textId="64DD5876" w:rsidR="00506E59" w:rsidRDefault="00506E59" w:rsidP="00506E59">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3F5117FA" w14:textId="1A978C06"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All school tours are to be approved in advance by the board.</w:t>
            </w:r>
          </w:p>
        </w:tc>
        <w:tc>
          <w:tcPr>
            <w:tcW w:w="709" w:type="dxa"/>
          </w:tcPr>
          <w:p w14:paraId="2511993B" w14:textId="77777777"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06E59" w:rsidRPr="00547C8B" w14:paraId="66D496A4"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1CCC3E30" w14:textId="04A3F9BB" w:rsidR="00506E59" w:rsidRDefault="00506E59" w:rsidP="00506E59">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627A7F71" w14:textId="21B040D8"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Travel and accommodation for school tours outside the island of Ireland must be booked through a bonded travel agent. </w:t>
            </w:r>
          </w:p>
        </w:tc>
        <w:tc>
          <w:tcPr>
            <w:tcW w:w="709" w:type="dxa"/>
          </w:tcPr>
          <w:p w14:paraId="1078013F" w14:textId="77777777"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06E59" w:rsidRPr="00547C8B" w14:paraId="2019E41B"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3C057D31" w14:textId="1C50A9B1" w:rsidR="00506E59" w:rsidRDefault="00506E59" w:rsidP="00506E59">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39A09219" w14:textId="5D8AA285"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All payments for the tour outside the island of Ireland are to be paid directly to the travel agent by the parent/student and not collected by the school</w:t>
            </w:r>
          </w:p>
        </w:tc>
        <w:tc>
          <w:tcPr>
            <w:tcW w:w="709" w:type="dxa"/>
          </w:tcPr>
          <w:p w14:paraId="6011A5FE" w14:textId="77777777"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06E59" w:rsidRPr="00547C8B" w14:paraId="77523F30"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742C109D" w14:textId="294F019C" w:rsidR="00506E59" w:rsidRDefault="00506E59" w:rsidP="00506E59">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59863F8F" w14:textId="56FD8A2C"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At least 2 teachers should be involved in the organisation of the tour.</w:t>
            </w:r>
          </w:p>
        </w:tc>
        <w:tc>
          <w:tcPr>
            <w:tcW w:w="709" w:type="dxa"/>
          </w:tcPr>
          <w:p w14:paraId="0E4139C7" w14:textId="77777777"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r w:rsidR="00506E59" w:rsidRPr="00547C8B" w14:paraId="4A18CBD7" w14:textId="77777777" w:rsidTr="00506E59">
        <w:trPr>
          <w:trHeight w:val="312"/>
        </w:trPr>
        <w:tc>
          <w:tcPr>
            <w:cnfStyle w:val="001000000000" w:firstRow="0" w:lastRow="0" w:firstColumn="1" w:lastColumn="0" w:oddVBand="0" w:evenVBand="0" w:oddHBand="0" w:evenHBand="0" w:firstRowFirstColumn="0" w:firstRowLastColumn="0" w:lastRowFirstColumn="0" w:lastRowLastColumn="0"/>
            <w:tcW w:w="876" w:type="dxa"/>
          </w:tcPr>
          <w:p w14:paraId="0B5CF5F8" w14:textId="3450CDCC" w:rsidR="00506E59" w:rsidRDefault="00506E59" w:rsidP="00506E59">
            <w:pPr>
              <w:rPr>
                <w:rFonts w:ascii="Calibri" w:eastAsia="Times New Roman" w:hAnsi="Calibri" w:cs="Calibri"/>
                <w:color w:val="000000"/>
                <w:kern w:val="0"/>
                <w:sz w:val="24"/>
                <w:szCs w:val="24"/>
                <w:lang w:eastAsia="en-IE"/>
                <w14:ligatures w14:val="none"/>
              </w:rPr>
            </w:pPr>
            <w:r>
              <w:rPr>
                <w:rFonts w:ascii="Calibri" w:eastAsia="Times New Roman" w:hAnsi="Calibri" w:cs="Calibri"/>
                <w:color w:val="000000"/>
                <w:kern w:val="0"/>
                <w:sz w:val="24"/>
                <w:szCs w:val="24"/>
                <w:lang w:eastAsia="en-IE"/>
                <w14:ligatures w14:val="none"/>
              </w:rPr>
              <w:t>-</w:t>
            </w:r>
          </w:p>
        </w:tc>
        <w:tc>
          <w:tcPr>
            <w:tcW w:w="9639" w:type="dxa"/>
            <w:noWrap/>
          </w:tcPr>
          <w:p w14:paraId="0854E7F0" w14:textId="6B13BAD6"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r w:rsidRPr="00547C8B">
              <w:rPr>
                <w:rFonts w:ascii="Calibri" w:eastAsia="Times New Roman" w:hAnsi="Calibri" w:cs="Calibri"/>
                <w:color w:val="000000"/>
                <w:kern w:val="0"/>
                <w:sz w:val="24"/>
                <w:szCs w:val="24"/>
                <w:lang w:eastAsia="en-IE"/>
                <w14:ligatures w14:val="none"/>
              </w:rPr>
              <w:t xml:space="preserve">The Teacher responsible for the tour must prepare a report including a financial report on the school tour and present it to the </w:t>
            </w:r>
            <w:r w:rsidR="00F35EBA">
              <w:rPr>
                <w:rFonts w:ascii="Calibri" w:eastAsia="Times New Roman" w:hAnsi="Calibri" w:cs="Calibri"/>
                <w:color w:val="000000"/>
                <w:kern w:val="0"/>
                <w:sz w:val="24"/>
                <w:szCs w:val="24"/>
                <w:lang w:eastAsia="en-IE"/>
                <w14:ligatures w14:val="none"/>
              </w:rPr>
              <w:t>board</w:t>
            </w:r>
            <w:r w:rsidRPr="00547C8B">
              <w:rPr>
                <w:rFonts w:ascii="Calibri" w:eastAsia="Times New Roman" w:hAnsi="Calibri" w:cs="Calibri"/>
                <w:color w:val="000000"/>
                <w:kern w:val="0"/>
                <w:sz w:val="24"/>
                <w:szCs w:val="24"/>
                <w:lang w:eastAsia="en-IE"/>
                <w14:ligatures w14:val="none"/>
              </w:rPr>
              <w:t xml:space="preserve"> within 2 weeks of returning from the tour.</w:t>
            </w:r>
          </w:p>
        </w:tc>
        <w:tc>
          <w:tcPr>
            <w:tcW w:w="709" w:type="dxa"/>
          </w:tcPr>
          <w:p w14:paraId="3C52A88C" w14:textId="77777777" w:rsidR="00506E59" w:rsidRPr="00547C8B" w:rsidRDefault="00506E59" w:rsidP="00506E5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4"/>
                <w:szCs w:val="24"/>
                <w:lang w:eastAsia="en-IE"/>
                <w14:ligatures w14:val="none"/>
              </w:rPr>
            </w:pPr>
          </w:p>
        </w:tc>
      </w:tr>
    </w:tbl>
    <w:p w14:paraId="37771D48" w14:textId="20A1E781" w:rsidR="00547C8B" w:rsidRDefault="00E45F02">
      <w:r w:rsidRPr="00692453">
        <w:rPr>
          <w:b/>
          <w:bCs/>
          <w:noProof/>
          <w:sz w:val="32"/>
          <w:szCs w:val="32"/>
        </w:rPr>
        <w:drawing>
          <wp:anchor distT="0" distB="0" distL="114300" distR="114300" simplePos="0" relativeHeight="251666432" behindDoc="0" locked="0" layoutInCell="1" allowOverlap="1" wp14:anchorId="23E73737" wp14:editId="01E9A054">
            <wp:simplePos x="0" y="0"/>
            <wp:positionH relativeFrom="column">
              <wp:posOffset>5048250</wp:posOffset>
            </wp:positionH>
            <wp:positionV relativeFrom="paragraph">
              <wp:posOffset>4352290</wp:posOffset>
            </wp:positionV>
            <wp:extent cx="1219200" cy="535940"/>
            <wp:effectExtent l="0" t="0" r="0" b="0"/>
            <wp:wrapNone/>
            <wp:docPr id="167845390" name="Picture 167845390" descr="A logo with blue letters and a blue logo&#10;&#10;Description automatically generated">
              <a:extLst xmlns:a="http://schemas.openxmlformats.org/drawingml/2006/main">
                <a:ext uri="{FF2B5EF4-FFF2-40B4-BE49-F238E27FC236}">
                  <a16:creationId xmlns:a16="http://schemas.microsoft.com/office/drawing/2014/main" id="{81A7DF78-345D-5EE4-1841-DC903D027C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logo with blue letters and a blue logo&#10;&#10;Description automatically generated">
                      <a:extLst>
                        <a:ext uri="{FF2B5EF4-FFF2-40B4-BE49-F238E27FC236}">
                          <a16:creationId xmlns:a16="http://schemas.microsoft.com/office/drawing/2014/main" id="{81A7DF78-345D-5EE4-1841-DC903D027CF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19200" cy="535940"/>
                    </a:xfrm>
                    <a:prstGeom prst="rect">
                      <a:avLst/>
                    </a:prstGeom>
                  </pic:spPr>
                </pic:pic>
              </a:graphicData>
            </a:graphic>
          </wp:anchor>
        </w:drawing>
      </w:r>
    </w:p>
    <w:sectPr w:rsidR="00547C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579"/>
    <w:multiLevelType w:val="hybridMultilevel"/>
    <w:tmpl w:val="FD6E135A"/>
    <w:lvl w:ilvl="0" w:tplc="18090001">
      <w:start w:val="1"/>
      <w:numFmt w:val="bullet"/>
      <w:lvlText w:val=""/>
      <w:lvlJc w:val="left"/>
      <w:pPr>
        <w:ind w:left="720" w:hanging="360"/>
      </w:pPr>
      <w:rPr>
        <w:rFonts w:ascii="Symbol" w:hAnsi="Symbol" w:hint="default"/>
        <w:color w:val="1F3864"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B6A5F"/>
    <w:multiLevelType w:val="hybridMultilevel"/>
    <w:tmpl w:val="CA409F1A"/>
    <w:lvl w:ilvl="0" w:tplc="4CA01DB4">
      <w:start w:val="1"/>
      <w:numFmt w:val="bullet"/>
      <w:lvlText w:val=""/>
      <w:lvlJc w:val="left"/>
      <w:pPr>
        <w:ind w:left="360" w:hanging="360"/>
      </w:pPr>
      <w:rPr>
        <w:rFonts w:ascii="Wingdings" w:hAnsi="Wingdings" w:hint="default"/>
        <w:color w:val="1F3864" w:themeColor="accent1"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BB10B5F"/>
    <w:multiLevelType w:val="hybridMultilevel"/>
    <w:tmpl w:val="E31AFCF4"/>
    <w:lvl w:ilvl="0" w:tplc="4CA01DB4">
      <w:start w:val="1"/>
      <w:numFmt w:val="bullet"/>
      <w:lvlText w:val=""/>
      <w:lvlJc w:val="left"/>
      <w:pPr>
        <w:ind w:left="720" w:hanging="360"/>
      </w:pPr>
      <w:rPr>
        <w:rFonts w:ascii="Wingdings" w:hAnsi="Wingdings" w:hint="default"/>
        <w:color w:val="1F3864"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3415476">
    <w:abstractNumId w:val="1"/>
  </w:num>
  <w:num w:numId="2" w16cid:durableId="1326975188">
    <w:abstractNumId w:val="2"/>
  </w:num>
  <w:num w:numId="3" w16cid:durableId="186293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8B"/>
    <w:rsid w:val="0000369B"/>
    <w:rsid w:val="00026B6E"/>
    <w:rsid w:val="00040DB3"/>
    <w:rsid w:val="00063B8E"/>
    <w:rsid w:val="000737E5"/>
    <w:rsid w:val="00102C02"/>
    <w:rsid w:val="00177F1E"/>
    <w:rsid w:val="00193AE1"/>
    <w:rsid w:val="001A5E5D"/>
    <w:rsid w:val="001E6DC7"/>
    <w:rsid w:val="00251DAF"/>
    <w:rsid w:val="00253B83"/>
    <w:rsid w:val="00283810"/>
    <w:rsid w:val="002F3B07"/>
    <w:rsid w:val="003023B3"/>
    <w:rsid w:val="00346806"/>
    <w:rsid w:val="003625D6"/>
    <w:rsid w:val="00374008"/>
    <w:rsid w:val="003841DC"/>
    <w:rsid w:val="003A0074"/>
    <w:rsid w:val="003A66D6"/>
    <w:rsid w:val="003B5C0C"/>
    <w:rsid w:val="003F3304"/>
    <w:rsid w:val="00401740"/>
    <w:rsid w:val="00405872"/>
    <w:rsid w:val="00413F20"/>
    <w:rsid w:val="00417A90"/>
    <w:rsid w:val="00425523"/>
    <w:rsid w:val="0044122B"/>
    <w:rsid w:val="004529C1"/>
    <w:rsid w:val="00466D81"/>
    <w:rsid w:val="004C32E6"/>
    <w:rsid w:val="004C699A"/>
    <w:rsid w:val="00506E59"/>
    <w:rsid w:val="00507BE1"/>
    <w:rsid w:val="00547C8B"/>
    <w:rsid w:val="00560B5A"/>
    <w:rsid w:val="0056367F"/>
    <w:rsid w:val="00581918"/>
    <w:rsid w:val="00587675"/>
    <w:rsid w:val="00594286"/>
    <w:rsid w:val="005A3BD0"/>
    <w:rsid w:val="005B7F1E"/>
    <w:rsid w:val="00625E1E"/>
    <w:rsid w:val="00635BA8"/>
    <w:rsid w:val="00674D81"/>
    <w:rsid w:val="00692453"/>
    <w:rsid w:val="00700621"/>
    <w:rsid w:val="0079361C"/>
    <w:rsid w:val="007B3145"/>
    <w:rsid w:val="007C65E8"/>
    <w:rsid w:val="007D4D20"/>
    <w:rsid w:val="007F32FF"/>
    <w:rsid w:val="007F49E1"/>
    <w:rsid w:val="007F66DF"/>
    <w:rsid w:val="008221E6"/>
    <w:rsid w:val="00844232"/>
    <w:rsid w:val="00855771"/>
    <w:rsid w:val="008621D7"/>
    <w:rsid w:val="00864476"/>
    <w:rsid w:val="008B2CD5"/>
    <w:rsid w:val="008F5D46"/>
    <w:rsid w:val="009113A1"/>
    <w:rsid w:val="00922707"/>
    <w:rsid w:val="009238BA"/>
    <w:rsid w:val="00935976"/>
    <w:rsid w:val="009A30C8"/>
    <w:rsid w:val="009B4A58"/>
    <w:rsid w:val="009B7B03"/>
    <w:rsid w:val="009F1D76"/>
    <w:rsid w:val="00A04465"/>
    <w:rsid w:val="00AE22E3"/>
    <w:rsid w:val="00B33C58"/>
    <w:rsid w:val="00BD5153"/>
    <w:rsid w:val="00C33A39"/>
    <w:rsid w:val="00C52598"/>
    <w:rsid w:val="00CA6C0A"/>
    <w:rsid w:val="00CF7F6C"/>
    <w:rsid w:val="00DC2EFB"/>
    <w:rsid w:val="00DD0F54"/>
    <w:rsid w:val="00E11C18"/>
    <w:rsid w:val="00E41D8E"/>
    <w:rsid w:val="00E45F02"/>
    <w:rsid w:val="00E80F96"/>
    <w:rsid w:val="00E81949"/>
    <w:rsid w:val="00F1301C"/>
    <w:rsid w:val="00F22C42"/>
    <w:rsid w:val="00F35EBA"/>
    <w:rsid w:val="00F63164"/>
    <w:rsid w:val="00F8101A"/>
    <w:rsid w:val="00F93A4E"/>
    <w:rsid w:val="00FA2D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CE5C"/>
  <w15:chartTrackingRefBased/>
  <w15:docId w15:val="{8E800DD9-483F-4C10-AEA3-32D6CCE8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47C8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47C8B"/>
    <w:pPr>
      <w:ind w:left="720"/>
      <w:contextualSpacing/>
    </w:pPr>
  </w:style>
  <w:style w:type="character" w:styleId="Hyperlink">
    <w:name w:val="Hyperlink"/>
    <w:basedOn w:val="DefaultParagraphFont"/>
    <w:uiPriority w:val="99"/>
    <w:unhideWhenUsed/>
    <w:rsid w:val="0056367F"/>
    <w:rPr>
      <w:color w:val="0563C1" w:themeColor="hyperlink"/>
      <w:u w:val="single"/>
    </w:rPr>
  </w:style>
  <w:style w:type="character" w:styleId="UnresolvedMention">
    <w:name w:val="Unresolved Mention"/>
    <w:basedOn w:val="DefaultParagraphFont"/>
    <w:uiPriority w:val="99"/>
    <w:semiHidden/>
    <w:unhideWhenUsed/>
    <w:rsid w:val="00563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2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su.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Yvonne White</cp:lastModifiedBy>
  <cp:revision>61</cp:revision>
  <dcterms:created xsi:type="dcterms:W3CDTF">2023-07-19T14:16:00Z</dcterms:created>
  <dcterms:modified xsi:type="dcterms:W3CDTF">2023-10-05T15:36:00Z</dcterms:modified>
</cp:coreProperties>
</file>