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C88D2"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 xml:space="preserve">Sample </w:t>
      </w:r>
    </w:p>
    <w:p w14:paraId="4799D45A"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 xml:space="preserve">Travel and Subsistence Expenses Policy </w:t>
      </w:r>
    </w:p>
    <w:p w14:paraId="73746865"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r w:rsidRPr="005D0E00">
        <w:rPr>
          <w:rFonts w:ascii="Tw Cen MT" w:eastAsiaTheme="minorHAnsi" w:hAnsi="Tw Cen MT" w:cstheme="minorBidi"/>
          <w:b/>
          <w:bCs/>
          <w:sz w:val="72"/>
          <w:szCs w:val="72"/>
          <w:lang w:val="en-IE"/>
        </w:rPr>
        <w:t>for Voluntary Secondary Schools</w:t>
      </w:r>
    </w:p>
    <w:p w14:paraId="53D5D384"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4D204D4A"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6B41DDA8" w14:textId="77777777" w:rsidR="005D0E00" w:rsidRPr="005D0E00" w:rsidRDefault="005D0E00" w:rsidP="005D0E00">
      <w:pPr>
        <w:spacing w:after="160" w:line="259" w:lineRule="auto"/>
        <w:rPr>
          <w:rFonts w:ascii="Tw Cen MT" w:eastAsiaTheme="minorHAnsi" w:hAnsi="Tw Cen MT" w:cstheme="minorBidi"/>
          <w:b/>
          <w:bCs/>
          <w:sz w:val="72"/>
          <w:szCs w:val="72"/>
          <w:lang w:val="en-IE"/>
        </w:rPr>
      </w:pPr>
    </w:p>
    <w:p w14:paraId="58E164B3" w14:textId="77777777" w:rsidR="005D0E00" w:rsidRPr="005D0E00" w:rsidRDefault="005D0E00" w:rsidP="005D0E00">
      <w:pPr>
        <w:keepNext/>
        <w:spacing w:line="360" w:lineRule="auto"/>
        <w:jc w:val="both"/>
        <w:outlineLvl w:val="0"/>
        <w:rPr>
          <w:rFonts w:ascii="Tw Cen MT" w:eastAsiaTheme="minorHAnsi" w:hAnsi="Tw Cen MT" w:cstheme="minorBidi"/>
          <w:b/>
          <w:bCs/>
          <w:sz w:val="72"/>
          <w:szCs w:val="72"/>
          <w:lang w:val="en-IE"/>
        </w:rPr>
      </w:pPr>
    </w:p>
    <w:p w14:paraId="59E10BCE" w14:textId="77777777" w:rsidR="005D0E00" w:rsidRPr="005D0E00" w:rsidRDefault="005D0E00" w:rsidP="005D0E00">
      <w:pPr>
        <w:keepNext/>
        <w:spacing w:line="360" w:lineRule="auto"/>
        <w:jc w:val="both"/>
        <w:outlineLvl w:val="0"/>
        <w:rPr>
          <w:rFonts w:ascii="Tw Cen MT" w:eastAsiaTheme="minorHAnsi" w:hAnsi="Tw Cen MT" w:cstheme="minorBidi"/>
          <w:b/>
          <w:bCs/>
          <w:sz w:val="72"/>
          <w:szCs w:val="72"/>
          <w:lang w:val="en-IE"/>
        </w:rPr>
      </w:pPr>
    </w:p>
    <w:p w14:paraId="298EC371" w14:textId="77777777" w:rsidR="005D0E00" w:rsidRPr="005D0E00" w:rsidRDefault="005D0E00" w:rsidP="005D0E00">
      <w:pPr>
        <w:keepNext/>
        <w:spacing w:line="360" w:lineRule="auto"/>
        <w:jc w:val="both"/>
        <w:outlineLvl w:val="0"/>
        <w:rPr>
          <w:rFonts w:ascii="Tw Cen MT" w:hAnsi="Tw Cen MT" w:cs="Arial"/>
          <w:i/>
          <w:iCs/>
          <w:sz w:val="26"/>
          <w:szCs w:val="26"/>
          <w:lang w:val="en-IE"/>
        </w:rPr>
      </w:pPr>
    </w:p>
    <w:p w14:paraId="64EC8537" w14:textId="77777777" w:rsidR="005D0E00" w:rsidRPr="005D0E00" w:rsidRDefault="005D0E00" w:rsidP="005D0E00">
      <w:pPr>
        <w:keepNext/>
        <w:spacing w:line="360" w:lineRule="auto"/>
        <w:jc w:val="both"/>
        <w:outlineLvl w:val="0"/>
        <w:rPr>
          <w:rFonts w:ascii="Tw Cen MT" w:hAnsi="Tw Cen MT" w:cs="Arial"/>
          <w:i/>
          <w:iCs/>
          <w:sz w:val="26"/>
          <w:szCs w:val="26"/>
          <w:lang w:val="en-IE"/>
        </w:rPr>
      </w:pPr>
      <w:r w:rsidRPr="005D0E00">
        <w:rPr>
          <w:rFonts w:ascii="Tw Cen MT" w:hAnsi="Tw Cen MT" w:cs="Arial"/>
          <w:i/>
          <w:iCs/>
          <w:sz w:val="26"/>
          <w:szCs w:val="26"/>
          <w:lang w:val="en-IE"/>
        </w:rPr>
        <w:t>This sample policy should be adapted for your board of management by customising as relevant. This sample policy may need to be adapted to align with your board’s other policies and procedures. Likewise other policies and procedures may need to be aligned as appropriate with this sample policy.</w:t>
      </w:r>
    </w:p>
    <w:p w14:paraId="60BF6D8A"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2ADA29D1"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0E82F2DF"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p w14:paraId="50AC147A" w14:textId="77777777" w:rsidR="005D0E00" w:rsidRPr="005D0E00" w:rsidRDefault="005D0E00" w:rsidP="005D0E00">
      <w:pPr>
        <w:spacing w:after="22" w:line="259" w:lineRule="auto"/>
        <w:ind w:left="2880" w:firstLine="720"/>
        <w:rPr>
          <w:rFonts w:ascii="Tw Cen MT" w:eastAsia="Calibri" w:hAnsi="Tw Cen MT" w:cstheme="minorHAnsi"/>
          <w:b/>
          <w:bCs/>
          <w:color w:val="000000"/>
          <w:sz w:val="32"/>
          <w:szCs w:val="32"/>
          <w:lang w:val="en-IE" w:eastAsia="en-IE"/>
        </w:rPr>
      </w:pPr>
    </w:p>
    <w:tbl>
      <w:tblPr>
        <w:tblStyle w:val="TableGrid1"/>
        <w:tblW w:w="0" w:type="auto"/>
        <w:tblLook w:val="04A0" w:firstRow="1" w:lastRow="0" w:firstColumn="1" w:lastColumn="0" w:noHBand="0" w:noVBand="1"/>
      </w:tblPr>
      <w:tblGrid>
        <w:gridCol w:w="9016"/>
      </w:tblGrid>
      <w:tr w:rsidR="005D0E00" w:rsidRPr="005D0E00" w14:paraId="48BAD55E" w14:textId="77777777" w:rsidTr="003612C9">
        <w:trPr>
          <w:trHeight w:val="2429"/>
        </w:trPr>
        <w:tc>
          <w:tcPr>
            <w:tcW w:w="9016" w:type="dxa"/>
            <w:shd w:val="clear" w:color="auto" w:fill="E7E6E6" w:themeFill="background2"/>
          </w:tcPr>
          <w:p w14:paraId="749A6063" w14:textId="77777777" w:rsidR="005D0E00" w:rsidRPr="005D0E00" w:rsidRDefault="005D0E00" w:rsidP="005D0E00">
            <w:pPr>
              <w:spacing w:before="100" w:beforeAutospacing="1" w:after="100" w:afterAutospacing="1" w:line="360" w:lineRule="auto"/>
              <w:jc w:val="center"/>
              <w:rPr>
                <w:rFonts w:ascii="Tw Cen MT" w:eastAsia="Calibri" w:hAnsi="Tw Cen MT" w:cs="Arial"/>
                <w:b/>
                <w:color w:val="000000"/>
                <w:sz w:val="26"/>
                <w:szCs w:val="26"/>
                <w:lang w:val="en-IE"/>
              </w:rPr>
            </w:pPr>
            <w:r w:rsidRPr="005D0E00">
              <w:rPr>
                <w:rFonts w:ascii="Tw Cen MT" w:eastAsia="Calibri" w:hAnsi="Tw Cen MT" w:cs="Arial"/>
                <w:b/>
                <w:color w:val="000000"/>
                <w:sz w:val="26"/>
                <w:szCs w:val="26"/>
                <w:lang w:val="en-IE"/>
              </w:rPr>
              <w:lastRenderedPageBreak/>
              <w:t>[</w:t>
            </w:r>
            <w:r w:rsidRPr="005D0E00">
              <w:rPr>
                <w:rFonts w:ascii="Tw Cen MT" w:eastAsia="Calibri" w:hAnsi="Tw Cen MT" w:cs="Arial"/>
                <w:b/>
                <w:color w:val="000000"/>
                <w:sz w:val="26"/>
                <w:szCs w:val="26"/>
                <w:highlight w:val="yellow"/>
                <w:lang w:val="en-IE"/>
              </w:rPr>
              <w:t>SCHOOL NAME]</w:t>
            </w:r>
          </w:p>
          <w:p w14:paraId="6170AE86" w14:textId="77777777" w:rsidR="005D0E00" w:rsidRPr="005D0E00" w:rsidRDefault="005D0E00" w:rsidP="005D0E00">
            <w:pPr>
              <w:jc w:val="center"/>
              <w:rPr>
                <w:rFonts w:ascii="Tw Cen MT" w:eastAsia="Calibri" w:hAnsi="Tw Cen MT" w:cstheme="minorHAnsi"/>
                <w:color w:val="000000"/>
                <w:sz w:val="32"/>
                <w:szCs w:val="32"/>
                <w:lang w:val="en-IE"/>
              </w:rPr>
            </w:pPr>
            <w:r w:rsidRPr="005D0E00">
              <w:rPr>
                <w:rFonts w:ascii="Tw Cen MT" w:eastAsia="Garamond" w:hAnsi="Tw Cen MT" w:cstheme="minorHAnsi"/>
                <w:b/>
                <w:color w:val="000000"/>
                <w:sz w:val="32"/>
                <w:szCs w:val="32"/>
                <w:lang w:val="en-IE"/>
              </w:rPr>
              <w:t>Template for Travel and Subsistence Expenses Policy for</w:t>
            </w:r>
          </w:p>
          <w:p w14:paraId="3AE42E8F" w14:textId="77777777" w:rsidR="005D0E00" w:rsidRPr="005D0E00" w:rsidRDefault="005D0E00" w:rsidP="005D0E00">
            <w:pPr>
              <w:jc w:val="center"/>
              <w:rPr>
                <w:rFonts w:ascii="Tw Cen MT" w:eastAsia="Calibri" w:hAnsi="Tw Cen MT" w:cstheme="minorHAnsi"/>
                <w:color w:val="000000"/>
                <w:sz w:val="32"/>
                <w:szCs w:val="32"/>
                <w:lang w:val="en-IE"/>
              </w:rPr>
            </w:pPr>
            <w:r w:rsidRPr="005D0E00">
              <w:rPr>
                <w:rFonts w:ascii="Tw Cen MT" w:eastAsia="Garamond" w:hAnsi="Tw Cen MT" w:cstheme="minorHAnsi"/>
                <w:b/>
                <w:color w:val="000000"/>
                <w:sz w:val="32"/>
                <w:szCs w:val="32"/>
                <w:lang w:val="en-IE"/>
              </w:rPr>
              <w:t>Members of Board of Management,</w:t>
            </w:r>
          </w:p>
          <w:p w14:paraId="5EDB02A8" w14:textId="77777777" w:rsidR="005D0E00" w:rsidRPr="005D0E00" w:rsidRDefault="005D0E00" w:rsidP="005D0E00">
            <w:pPr>
              <w:jc w:val="center"/>
              <w:rPr>
                <w:rFonts w:ascii="Tw Cen MT" w:eastAsia="Garamond" w:hAnsi="Tw Cen MT" w:cstheme="minorHAnsi"/>
                <w:b/>
                <w:color w:val="000000"/>
                <w:sz w:val="32"/>
                <w:szCs w:val="32"/>
                <w:lang w:val="en-IE"/>
              </w:rPr>
            </w:pPr>
            <w:r w:rsidRPr="005D0E00">
              <w:rPr>
                <w:rFonts w:ascii="Tw Cen MT" w:eastAsia="Garamond" w:hAnsi="Tw Cen MT" w:cstheme="minorHAnsi"/>
                <w:b/>
                <w:color w:val="000000"/>
                <w:sz w:val="32"/>
                <w:szCs w:val="32"/>
                <w:lang w:val="en-IE"/>
              </w:rPr>
              <w:t>School Principal and School Personnel</w:t>
            </w:r>
          </w:p>
          <w:p w14:paraId="1301D7A7" w14:textId="77777777" w:rsidR="005D0E00" w:rsidRPr="005D0E00" w:rsidRDefault="005D0E00" w:rsidP="005D0E00">
            <w:pPr>
              <w:jc w:val="center"/>
              <w:rPr>
                <w:rFonts w:ascii="Tw Cen MT" w:eastAsia="Calibri" w:hAnsi="Tw Cen MT" w:cstheme="minorHAnsi"/>
                <w:color w:val="000000"/>
                <w:sz w:val="32"/>
                <w:szCs w:val="32"/>
                <w:u w:val="single"/>
                <w:lang w:val="en-IE"/>
              </w:rPr>
            </w:pPr>
            <w:r w:rsidRPr="005D0E00">
              <w:rPr>
                <w:rFonts w:ascii="Tw Cen MT" w:eastAsia="Garamond" w:hAnsi="Tw Cen MT" w:cstheme="minorHAnsi"/>
                <w:b/>
                <w:color w:val="000000"/>
                <w:sz w:val="32"/>
                <w:szCs w:val="32"/>
                <w:lang w:val="en-IE"/>
              </w:rPr>
              <w:t>(Voluntary Secondary School)</w:t>
            </w:r>
          </w:p>
        </w:tc>
      </w:tr>
    </w:tbl>
    <w:p w14:paraId="6A507598" w14:textId="77777777" w:rsidR="005D0E00" w:rsidRPr="005D0E00" w:rsidRDefault="005D0E00" w:rsidP="005D0E00">
      <w:pPr>
        <w:spacing w:line="259" w:lineRule="auto"/>
        <w:rPr>
          <w:rFonts w:ascii="Tw Cen MT" w:eastAsia="Calibri" w:hAnsi="Tw Cen MT" w:cstheme="minorHAnsi"/>
          <w:color w:val="000000"/>
          <w:sz w:val="26"/>
          <w:szCs w:val="26"/>
          <w:lang w:val="en-IE" w:eastAsia="en-IE"/>
        </w:rPr>
      </w:pPr>
    </w:p>
    <w:p w14:paraId="2BBC3DEF" w14:textId="77777777"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Approved by Board of Management: [</w:t>
      </w:r>
      <w:r w:rsidRPr="005D0E00">
        <w:rPr>
          <w:rFonts w:ascii="Tw Cen MT" w:eastAsiaTheme="minorHAnsi" w:hAnsi="Tw Cen MT" w:cstheme="minorBidi"/>
          <w:sz w:val="26"/>
          <w:szCs w:val="26"/>
          <w:highlight w:val="yellow"/>
          <w:lang w:val="en-IE"/>
        </w:rPr>
        <w:t>Date Approved</w:t>
      </w:r>
      <w:r w:rsidRPr="005D0E00">
        <w:rPr>
          <w:rFonts w:ascii="Tw Cen MT" w:eastAsiaTheme="minorHAnsi" w:hAnsi="Tw Cen MT" w:cstheme="minorBidi"/>
          <w:sz w:val="26"/>
          <w:szCs w:val="26"/>
          <w:lang w:val="en-IE"/>
        </w:rPr>
        <w:t>]</w:t>
      </w:r>
    </w:p>
    <w:p w14:paraId="6FA0BB02" w14:textId="77777777" w:rsidR="005D0E00" w:rsidRPr="005D0E00" w:rsidRDefault="005D0E00" w:rsidP="005D0E00">
      <w:pPr>
        <w:spacing w:after="160" w:line="259" w:lineRule="auto"/>
        <w:rPr>
          <w:rFonts w:ascii="Tw Cen MT" w:eastAsiaTheme="minorHAnsi" w:hAnsi="Tw Cen MT" w:cstheme="minorBidi"/>
          <w:sz w:val="26"/>
          <w:szCs w:val="26"/>
          <w:lang w:val="en-IE"/>
        </w:rPr>
      </w:pPr>
    </w:p>
    <w:p w14:paraId="04333CFB" w14:textId="77777777"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Next polic</w:t>
      </w:r>
      <w:sdt>
        <w:sdtPr>
          <w:rPr>
            <w:rFonts w:ascii="Tw Cen MT" w:eastAsiaTheme="minorHAnsi" w:hAnsi="Tw Cen MT" w:cstheme="minorBidi"/>
            <w:sz w:val="26"/>
            <w:szCs w:val="26"/>
            <w:lang w:val="en-IE"/>
          </w:rPr>
          <w:id w:val="-1523324656"/>
          <w:docPartObj>
            <w:docPartGallery w:val="Watermarks"/>
          </w:docPartObj>
        </w:sdtPr>
        <w:sdtEndPr/>
        <w:sdtContent>
          <w:r w:rsidRPr="005D0E00">
            <w:rPr>
              <w:rFonts w:ascii="Tw Cen MT" w:eastAsiaTheme="minorHAnsi" w:hAnsi="Tw Cen MT" w:cstheme="minorBidi"/>
              <w:noProof/>
              <w:sz w:val="26"/>
              <w:szCs w:val="26"/>
              <w:lang w:val="en-IE"/>
            </w:rPr>
            <mc:AlternateContent>
              <mc:Choice Requires="wps">
                <w:drawing>
                  <wp:anchor distT="0" distB="0" distL="114300" distR="114300" simplePos="0" relativeHeight="251659264" behindDoc="1" locked="0" layoutInCell="0" allowOverlap="1" wp14:anchorId="7EB65812" wp14:editId="345DA413">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AB0C2"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B65812"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0F5AB0C2"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D0E00">
        <w:rPr>
          <w:rFonts w:ascii="Tw Cen MT" w:eastAsiaTheme="minorHAnsi" w:hAnsi="Tw Cen MT" w:cstheme="minorBidi"/>
          <w:sz w:val="26"/>
          <w:szCs w:val="26"/>
          <w:lang w:val="en-IE"/>
        </w:rPr>
        <w:t xml:space="preserve">y review date: </w:t>
      </w:r>
      <w:r w:rsidRPr="005D0E00">
        <w:rPr>
          <w:rFonts w:ascii="Tw Cen MT" w:eastAsiaTheme="minorHAnsi" w:hAnsi="Tw Cen MT" w:cstheme="minorBidi"/>
          <w:sz w:val="26"/>
          <w:szCs w:val="26"/>
          <w:highlight w:val="yellow"/>
          <w:lang w:val="en-IE"/>
        </w:rPr>
        <w:t>[+12 Months</w:t>
      </w:r>
      <w:r w:rsidRPr="005D0E00">
        <w:rPr>
          <w:rFonts w:ascii="Tw Cen MT" w:eastAsiaTheme="minorHAnsi" w:hAnsi="Tw Cen MT" w:cstheme="minorBidi"/>
          <w:sz w:val="26"/>
          <w:szCs w:val="26"/>
          <w:lang w:val="en-IE"/>
        </w:rPr>
        <w:t>]</w:t>
      </w:r>
    </w:p>
    <w:p w14:paraId="3CB72966" w14:textId="77777777" w:rsidR="005D0E00" w:rsidRPr="005D0E00" w:rsidRDefault="005D0E00" w:rsidP="005D0E00">
      <w:pPr>
        <w:spacing w:line="259" w:lineRule="auto"/>
        <w:ind w:left="376"/>
        <w:rPr>
          <w:rFonts w:ascii="Tw Cen MT" w:eastAsia="Calibri" w:hAnsi="Tw Cen MT" w:cstheme="minorHAnsi"/>
          <w:color w:val="000000"/>
          <w:sz w:val="26"/>
          <w:szCs w:val="26"/>
          <w:lang w:val="en-IE" w:eastAsia="en-IE"/>
        </w:rPr>
      </w:pPr>
    </w:p>
    <w:p w14:paraId="59BBFB14" w14:textId="77777777" w:rsidR="005D0E00" w:rsidRPr="005D0E00" w:rsidRDefault="005D0E00" w:rsidP="005D0E00">
      <w:pPr>
        <w:keepNext/>
        <w:keepLines/>
        <w:spacing w:line="259" w:lineRule="auto"/>
        <w:ind w:left="370" w:hanging="10"/>
        <w:outlineLvl w:val="1"/>
        <w:rPr>
          <w:rFonts w:ascii="Tw Cen MT" w:hAnsi="Tw Cen MT" w:cstheme="minorHAnsi"/>
          <w:b/>
          <w:color w:val="000000"/>
          <w:sz w:val="26"/>
          <w:szCs w:val="26"/>
          <w:lang w:val="en-IE" w:eastAsia="en-IE"/>
        </w:rPr>
      </w:pPr>
      <w:r w:rsidRPr="005D0E00">
        <w:rPr>
          <w:rFonts w:ascii="Tw Cen MT" w:hAnsi="Tw Cen MT" w:cstheme="minorHAnsi"/>
          <w:b/>
          <w:color w:val="000000"/>
          <w:sz w:val="26"/>
          <w:szCs w:val="26"/>
          <w:lang w:val="en-IE" w:eastAsia="en-IE"/>
        </w:rPr>
        <w:t>1.</w:t>
      </w:r>
      <w:r w:rsidRPr="005D0E00">
        <w:rPr>
          <w:rFonts w:ascii="Tw Cen MT" w:eastAsia="Arial" w:hAnsi="Tw Cen MT" w:cstheme="minorHAnsi"/>
          <w:b/>
          <w:color w:val="000000"/>
          <w:sz w:val="26"/>
          <w:szCs w:val="26"/>
          <w:lang w:val="en-IE" w:eastAsia="en-IE"/>
        </w:rPr>
        <w:t xml:space="preserve"> </w:t>
      </w:r>
      <w:r w:rsidRPr="005D0E00">
        <w:rPr>
          <w:rFonts w:ascii="Tw Cen MT" w:hAnsi="Tw Cen MT" w:cstheme="minorHAnsi"/>
          <w:b/>
          <w:color w:val="000000"/>
          <w:sz w:val="26"/>
          <w:szCs w:val="26"/>
          <w:lang w:val="en-IE" w:eastAsia="en-IE"/>
        </w:rPr>
        <w:t xml:space="preserve">Introduction </w:t>
      </w:r>
    </w:p>
    <w:p w14:paraId="1B9C23FB" w14:textId="77777777" w:rsidR="005D0E00" w:rsidRPr="005D0E00" w:rsidRDefault="005D0E00" w:rsidP="005D0E00">
      <w:pPr>
        <w:spacing w:line="259" w:lineRule="auto"/>
        <w:rPr>
          <w:rFonts w:ascii="Tw Cen MT" w:eastAsia="Calibri" w:hAnsi="Tw Cen MT" w:cstheme="minorHAnsi"/>
          <w:color w:val="000000"/>
          <w:sz w:val="26"/>
          <w:szCs w:val="26"/>
          <w:lang w:val="en-IE" w:eastAsia="en-IE"/>
        </w:rPr>
      </w:pPr>
      <w:r w:rsidRPr="005D0E00">
        <w:rPr>
          <w:rFonts w:ascii="Tw Cen MT" w:hAnsi="Tw Cen MT" w:cstheme="minorHAnsi"/>
          <w:b/>
          <w:color w:val="000000"/>
          <w:sz w:val="26"/>
          <w:szCs w:val="26"/>
          <w:lang w:val="en-IE" w:eastAsia="en-IE"/>
        </w:rPr>
        <w:t xml:space="preserve"> </w:t>
      </w:r>
    </w:p>
    <w:p w14:paraId="501D155F" w14:textId="77777777" w:rsidR="005D0E00" w:rsidRPr="005D0E00" w:rsidRDefault="005D0E00" w:rsidP="005D0E00">
      <w:pPr>
        <w:spacing w:line="248" w:lineRule="auto"/>
        <w:ind w:right="1156"/>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Travel and subsistence allowances may be paid to members of the board of management, Principal, Deputy Principal, teaching and non-teaching staff for necessary travel required to carry out school business under the terms set out below.  </w:t>
      </w:r>
    </w:p>
    <w:p w14:paraId="06C9B867" w14:textId="77777777" w:rsidR="005D0E00" w:rsidRPr="005D0E00" w:rsidRDefault="005D0E00" w:rsidP="005D0E00">
      <w:pPr>
        <w:spacing w:line="248" w:lineRule="auto"/>
        <w:ind w:right="1156"/>
        <w:jc w:val="both"/>
        <w:rPr>
          <w:rFonts w:ascii="Tw Cen MT" w:hAnsi="Tw Cen MT" w:cstheme="minorHAnsi"/>
          <w:color w:val="000000"/>
          <w:sz w:val="26"/>
          <w:szCs w:val="26"/>
          <w:lang w:val="en-IE" w:eastAsia="en-IE"/>
        </w:rPr>
      </w:pPr>
    </w:p>
    <w:p w14:paraId="03B40790" w14:textId="05504D81" w:rsidR="005D0E00" w:rsidRPr="005D0E00" w:rsidRDefault="005D0E00" w:rsidP="005D0E00">
      <w:pPr>
        <w:spacing w:line="259" w:lineRule="auto"/>
        <w:ind w:left="376"/>
        <w:rPr>
          <w:rFonts w:ascii="Tw Cen MT" w:eastAsia="Calibri" w:hAnsi="Tw Cen MT" w:cstheme="minorHAnsi"/>
          <w:b/>
          <w:bCs/>
          <w:color w:val="000000"/>
          <w:sz w:val="26"/>
          <w:szCs w:val="26"/>
          <w:lang w:val="en-IE" w:eastAsia="en-IE"/>
        </w:rPr>
      </w:pPr>
      <w:r w:rsidRPr="005D0E00">
        <w:rPr>
          <w:rFonts w:ascii="Tw Cen MT" w:eastAsia="Calibri" w:hAnsi="Tw Cen MT" w:cstheme="minorHAnsi"/>
          <w:b/>
          <w:bCs/>
          <w:color w:val="000000"/>
          <w:sz w:val="26"/>
          <w:szCs w:val="26"/>
          <w:lang w:val="en-IE" w:eastAsia="en-IE"/>
        </w:rPr>
        <w:t>2.</w:t>
      </w:r>
      <w:r w:rsidRPr="005D0E00">
        <w:rPr>
          <w:rFonts w:ascii="Tw Cen MT" w:eastAsia="Calibri" w:hAnsi="Tw Cen MT" w:cstheme="minorHAnsi"/>
          <w:b/>
          <w:bCs/>
          <w:color w:val="000000"/>
          <w:sz w:val="26"/>
          <w:szCs w:val="26"/>
          <w:lang w:val="en-IE" w:eastAsia="en-IE"/>
        </w:rPr>
        <w:tab/>
        <w:t>Types of business for which expense may be claimed:</w:t>
      </w:r>
      <w:r w:rsidR="00743A57">
        <w:rPr>
          <w:rFonts w:ascii="Tw Cen MT" w:eastAsia="Calibri" w:hAnsi="Tw Cen MT" w:cstheme="minorHAnsi"/>
          <w:b/>
          <w:bCs/>
          <w:color w:val="000000"/>
          <w:sz w:val="26"/>
          <w:szCs w:val="26"/>
          <w:lang w:val="en-IE" w:eastAsia="en-IE"/>
        </w:rPr>
        <w:br/>
      </w:r>
    </w:p>
    <w:p w14:paraId="2C92BF02" w14:textId="77777777" w:rsidR="005D0E00" w:rsidRPr="005D0E00" w:rsidRDefault="005D0E00" w:rsidP="005D0E00">
      <w:pPr>
        <w:numPr>
          <w:ilvl w:val="0"/>
          <w:numId w:val="9"/>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The Principal may be paid expenses for necessary travel to carry out school business either in his/her capacity as Principal or as Secretary of the Board of Management for the following: </w:t>
      </w:r>
    </w:p>
    <w:p w14:paraId="38D3FC57" w14:textId="52C924E8" w:rsidR="005D0E00" w:rsidRPr="005D0E00" w:rsidRDefault="005D0E00" w:rsidP="005D0E00">
      <w:pPr>
        <w:numPr>
          <w:ilvl w:val="0"/>
          <w:numId w:val="11"/>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7847404" w14:textId="77777777" w:rsidR="005D0E00" w:rsidRPr="005D0E00" w:rsidRDefault="005D0E00" w:rsidP="005D0E00">
      <w:pPr>
        <w:spacing w:line="248" w:lineRule="auto"/>
        <w:ind w:left="1440" w:right="1156"/>
        <w:contextualSpacing/>
        <w:jc w:val="both"/>
        <w:rPr>
          <w:rFonts w:ascii="Tw Cen MT" w:hAnsi="Tw Cen MT" w:cstheme="minorHAnsi"/>
          <w:color w:val="000000"/>
          <w:sz w:val="26"/>
          <w:szCs w:val="26"/>
          <w:lang w:val="en-IE" w:eastAsia="en-IE"/>
        </w:rPr>
      </w:pPr>
    </w:p>
    <w:p w14:paraId="6F639232" w14:textId="77777777" w:rsidR="005D0E00" w:rsidRPr="005D0E00" w:rsidRDefault="005D0E00" w:rsidP="005D0E00">
      <w:pPr>
        <w:numPr>
          <w:ilvl w:val="0"/>
          <w:numId w:val="9"/>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 The Chairperson of a Board of Management, by agreement with the Board, may be paid travel and subsistence allowances in the following circumstances: </w:t>
      </w:r>
    </w:p>
    <w:p w14:paraId="59EC72B6" w14:textId="77777777" w:rsidR="005D0E00" w:rsidRPr="005D0E00" w:rsidRDefault="005D0E00" w:rsidP="005D0E00">
      <w:pPr>
        <w:numPr>
          <w:ilvl w:val="0"/>
          <w:numId w:val="11"/>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ab/>
        <w:t>[</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27E33A05" w14:textId="77777777" w:rsidR="005D0E00" w:rsidRPr="005D0E00" w:rsidRDefault="005D0E00" w:rsidP="007F14E4">
      <w:pPr>
        <w:spacing w:line="248" w:lineRule="auto"/>
        <w:ind w:right="1156"/>
        <w:contextualSpacing/>
        <w:jc w:val="both"/>
        <w:rPr>
          <w:rFonts w:ascii="Tw Cen MT" w:hAnsi="Tw Cen MT" w:cstheme="minorHAnsi"/>
          <w:color w:val="000000"/>
          <w:sz w:val="26"/>
          <w:szCs w:val="26"/>
          <w:lang w:val="en-IE" w:eastAsia="en-IE"/>
        </w:rPr>
      </w:pPr>
    </w:p>
    <w:p w14:paraId="4B12F435" w14:textId="61BDE260" w:rsidR="005D0E00" w:rsidRPr="005D0E00" w:rsidRDefault="005D0E00" w:rsidP="007F14E4">
      <w:pPr>
        <w:numPr>
          <w:ilvl w:val="0"/>
          <w:numId w:val="9"/>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Board of Management members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12F62CE" w14:textId="77777777" w:rsidR="005D0E00" w:rsidRPr="005D0E00" w:rsidRDefault="005D0E00" w:rsidP="005D0E00">
      <w:pPr>
        <w:spacing w:line="248" w:lineRule="auto"/>
        <w:ind w:left="1440" w:right="1156"/>
        <w:contextualSpacing/>
        <w:jc w:val="both"/>
        <w:rPr>
          <w:rFonts w:ascii="Calibri" w:eastAsia="Calibri" w:hAnsi="Calibri" w:cs="Calibri"/>
          <w:color w:val="000000"/>
          <w:sz w:val="22"/>
          <w:szCs w:val="22"/>
          <w:lang w:val="en-IE" w:eastAsia="en-IE"/>
        </w:rPr>
      </w:pPr>
    </w:p>
    <w:p w14:paraId="01EE529B" w14:textId="77777777" w:rsidR="005D0E00" w:rsidRPr="005D0E00" w:rsidRDefault="005D0E00" w:rsidP="005D0E00">
      <w:pPr>
        <w:numPr>
          <w:ilvl w:val="0"/>
          <w:numId w:val="9"/>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Calibri" w:eastAsia="Calibri" w:hAnsi="Calibri" w:cs="Calibri"/>
          <w:color w:val="000000"/>
          <w:sz w:val="22"/>
          <w:szCs w:val="22"/>
          <w:lang w:val="en-IE" w:eastAsia="en-IE"/>
        </w:rPr>
        <w:t xml:space="preserve"> </w:t>
      </w:r>
      <w:r w:rsidRPr="005D0E00">
        <w:rPr>
          <w:rFonts w:ascii="Tw Cen MT" w:hAnsi="Tw Cen MT" w:cstheme="minorHAnsi"/>
          <w:color w:val="000000"/>
          <w:sz w:val="26"/>
          <w:szCs w:val="26"/>
          <w:lang w:val="en-IE" w:eastAsia="en-IE"/>
        </w:rPr>
        <w:t>Teachers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2EE3A8A6" w14:textId="77777777" w:rsidR="005D0E00" w:rsidRPr="005D0E00" w:rsidRDefault="005D0E00" w:rsidP="005D0E00">
      <w:pPr>
        <w:spacing w:line="248" w:lineRule="auto"/>
        <w:ind w:left="1440" w:right="1156"/>
        <w:contextualSpacing/>
        <w:jc w:val="both"/>
        <w:rPr>
          <w:rFonts w:ascii="Tw Cen MT" w:eastAsia="Calibri" w:hAnsi="Tw Cen MT" w:cstheme="minorHAnsi"/>
          <w:color w:val="000000"/>
          <w:sz w:val="26"/>
          <w:szCs w:val="26"/>
          <w:lang w:val="en-IE" w:eastAsia="en-IE"/>
        </w:rPr>
      </w:pPr>
    </w:p>
    <w:p w14:paraId="6EC9C5D1" w14:textId="70B2BD83" w:rsidR="005D0E00" w:rsidRDefault="005D0E00" w:rsidP="005D0E00">
      <w:pPr>
        <w:numPr>
          <w:ilvl w:val="0"/>
          <w:numId w:val="9"/>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Non-teaching employees of a Board of Management [</w:t>
      </w:r>
      <w:r w:rsidRPr="005D0E00">
        <w:rPr>
          <w:rFonts w:ascii="Tw Cen MT" w:hAnsi="Tw Cen MT" w:cstheme="minorHAnsi"/>
          <w:color w:val="000000"/>
          <w:sz w:val="26"/>
          <w:szCs w:val="26"/>
          <w:highlight w:val="yellow"/>
          <w:lang w:val="en-IE" w:eastAsia="en-IE"/>
        </w:rPr>
        <w:t>Board to define circumstances</w:t>
      </w:r>
      <w:r w:rsidRPr="005D0E00">
        <w:rPr>
          <w:rFonts w:ascii="Tw Cen MT" w:hAnsi="Tw Cen MT" w:cstheme="minorHAnsi"/>
          <w:color w:val="000000"/>
          <w:sz w:val="26"/>
          <w:szCs w:val="26"/>
          <w:lang w:val="en-IE" w:eastAsia="en-IE"/>
        </w:rPr>
        <w:t>]</w:t>
      </w:r>
    </w:p>
    <w:p w14:paraId="3F7845C6" w14:textId="77777777" w:rsidR="00952747" w:rsidRDefault="00952747" w:rsidP="00952747">
      <w:pPr>
        <w:pStyle w:val="ListParagraph"/>
        <w:rPr>
          <w:rFonts w:ascii="Tw Cen MT" w:hAnsi="Tw Cen MT" w:cstheme="minorHAnsi"/>
          <w:color w:val="000000"/>
          <w:sz w:val="26"/>
          <w:szCs w:val="26"/>
          <w:lang w:val="en-IE" w:eastAsia="en-IE"/>
        </w:rPr>
      </w:pPr>
    </w:p>
    <w:p w14:paraId="7CA78424" w14:textId="55C44FBE" w:rsidR="00760535" w:rsidRPr="00743A57" w:rsidRDefault="00C40753" w:rsidP="00743A57">
      <w:pPr>
        <w:numPr>
          <w:ilvl w:val="0"/>
          <w:numId w:val="9"/>
        </w:numPr>
        <w:spacing w:after="160" w:line="248" w:lineRule="auto"/>
        <w:ind w:right="1156"/>
        <w:contextualSpacing/>
        <w:jc w:val="both"/>
        <w:rPr>
          <w:rFonts w:ascii="Tw Cen MT" w:hAnsi="Tw Cen MT" w:cstheme="minorHAnsi"/>
          <w:sz w:val="26"/>
          <w:szCs w:val="26"/>
          <w:lang w:val="en-IE" w:eastAsia="en-IE"/>
        </w:rPr>
      </w:pPr>
      <w:r w:rsidRPr="004B4DE4">
        <w:rPr>
          <w:rFonts w:ascii="Tw Cen MT" w:hAnsi="Tw Cen MT" w:cstheme="minorHAnsi"/>
          <w:sz w:val="26"/>
          <w:szCs w:val="26"/>
          <w:lang w:val="en-IE" w:eastAsia="en-IE"/>
        </w:rPr>
        <w:t>Independent members of the selection committee [</w:t>
      </w:r>
      <w:r w:rsidRPr="004B4DE4">
        <w:rPr>
          <w:rFonts w:ascii="Tw Cen MT" w:hAnsi="Tw Cen MT" w:cstheme="minorHAnsi"/>
          <w:sz w:val="26"/>
          <w:szCs w:val="26"/>
          <w:highlight w:val="yellow"/>
          <w:lang w:val="en-IE" w:eastAsia="en-IE"/>
        </w:rPr>
        <w:t>Board to define circumstances</w:t>
      </w:r>
      <w:r w:rsidR="005F0C5A" w:rsidRPr="004B4DE4">
        <w:rPr>
          <w:rFonts w:ascii="Tw Cen MT" w:hAnsi="Tw Cen MT" w:cstheme="minorHAnsi"/>
          <w:sz w:val="26"/>
          <w:szCs w:val="26"/>
          <w:lang w:val="en-IE" w:eastAsia="en-IE"/>
        </w:rPr>
        <w:t xml:space="preserve"> </w:t>
      </w:r>
      <w:r w:rsidR="005F0C5A" w:rsidRPr="004B4DE4">
        <w:rPr>
          <w:rFonts w:ascii="Tw Cen MT" w:eastAsia="Calibri" w:hAnsi="Tw Cen MT"/>
          <w:sz w:val="26"/>
          <w:szCs w:val="26"/>
        </w:rPr>
        <w:t>Journeys between home and the school or interview location are not business journeys and any reimbursement of motoring expenses (including taxi fares) in respect of the cost of such journeys is taxable</w:t>
      </w:r>
      <w:r w:rsidR="00743A57" w:rsidRPr="004B4DE4">
        <w:rPr>
          <w:rFonts w:ascii="Tw Cen MT" w:eastAsia="Calibri" w:hAnsi="Tw Cen MT"/>
          <w:sz w:val="26"/>
          <w:szCs w:val="26"/>
        </w:rPr>
        <w:t>.</w:t>
      </w:r>
      <w:r w:rsidR="00743A57" w:rsidRPr="004B4DE4">
        <w:rPr>
          <w:rFonts w:ascii="Tw Cen MT" w:hAnsi="Tw Cen MT" w:cstheme="minorHAnsi"/>
          <w:sz w:val="26"/>
          <w:szCs w:val="26"/>
          <w:lang w:val="en-IE" w:eastAsia="en-IE"/>
        </w:rPr>
        <w:t>]</w:t>
      </w:r>
    </w:p>
    <w:p w14:paraId="405C046F" w14:textId="77777777" w:rsidR="005D0E00" w:rsidRPr="005D0E00" w:rsidRDefault="005D0E00" w:rsidP="005D0E00">
      <w:pPr>
        <w:spacing w:line="248" w:lineRule="auto"/>
        <w:ind w:right="1156"/>
        <w:jc w:val="both"/>
        <w:rPr>
          <w:rFonts w:ascii="Tw Cen MT" w:hAnsi="Tw Cen MT" w:cstheme="minorHAnsi"/>
          <w:b/>
          <w:bCs/>
          <w:color w:val="000000"/>
          <w:sz w:val="26"/>
          <w:szCs w:val="26"/>
          <w:lang w:val="en-IE" w:eastAsia="en-IE"/>
        </w:rPr>
      </w:pPr>
      <w:r w:rsidRPr="005D0E00">
        <w:rPr>
          <w:rFonts w:ascii="Tw Cen MT" w:hAnsi="Tw Cen MT" w:cstheme="minorHAnsi"/>
          <w:b/>
          <w:bCs/>
          <w:color w:val="000000"/>
          <w:sz w:val="26"/>
          <w:szCs w:val="26"/>
          <w:lang w:val="en-IE" w:eastAsia="en-IE"/>
        </w:rPr>
        <w:lastRenderedPageBreak/>
        <w:t>3.</w:t>
      </w:r>
      <w:r w:rsidRPr="005D0E00">
        <w:rPr>
          <w:rFonts w:ascii="Tw Cen MT" w:hAnsi="Tw Cen MT" w:cstheme="minorHAnsi"/>
          <w:b/>
          <w:bCs/>
          <w:color w:val="000000"/>
          <w:sz w:val="26"/>
          <w:szCs w:val="26"/>
          <w:lang w:val="en-IE" w:eastAsia="en-IE"/>
        </w:rPr>
        <w:tab/>
        <w:t>Approval of expense claims:</w:t>
      </w:r>
    </w:p>
    <w:p w14:paraId="2522ED2B" w14:textId="77777777" w:rsidR="005D0E00" w:rsidRPr="005D0E00" w:rsidRDefault="005D0E00" w:rsidP="005D0E00">
      <w:pPr>
        <w:spacing w:line="248" w:lineRule="auto"/>
        <w:ind w:right="1156"/>
        <w:jc w:val="both"/>
        <w:rPr>
          <w:rFonts w:ascii="Tw Cen MT" w:hAnsi="Tw Cen MT" w:cstheme="minorHAnsi"/>
          <w:color w:val="000000"/>
          <w:sz w:val="26"/>
          <w:szCs w:val="26"/>
          <w:lang w:val="en-IE" w:eastAsia="en-IE"/>
        </w:rPr>
      </w:pPr>
    </w:p>
    <w:p w14:paraId="47F1521A" w14:textId="77777777" w:rsidR="005D0E00" w:rsidRPr="005D0E00" w:rsidRDefault="005D0E00" w:rsidP="005D0E00">
      <w:pPr>
        <w:numPr>
          <w:ilvl w:val="0"/>
          <w:numId w:val="10"/>
        </w:numPr>
        <w:spacing w:after="160" w:line="248" w:lineRule="auto"/>
        <w:ind w:left="709" w:right="1156" w:hanging="425"/>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All business for which </w:t>
      </w:r>
      <w:proofErr w:type="gramStart"/>
      <w:r w:rsidRPr="005D0E00">
        <w:rPr>
          <w:rFonts w:ascii="Tw Cen MT" w:hAnsi="Tw Cen MT" w:cstheme="minorHAnsi"/>
          <w:color w:val="000000"/>
          <w:sz w:val="26"/>
          <w:szCs w:val="26"/>
          <w:lang w:val="en-IE" w:eastAsia="en-IE"/>
        </w:rPr>
        <w:t>travel</w:t>
      </w:r>
      <w:proofErr w:type="gramEnd"/>
      <w:r w:rsidRPr="005D0E00">
        <w:rPr>
          <w:rFonts w:ascii="Tw Cen MT" w:hAnsi="Tw Cen MT" w:cstheme="minorHAnsi"/>
          <w:color w:val="000000"/>
          <w:sz w:val="26"/>
          <w:szCs w:val="26"/>
          <w:lang w:val="en-IE" w:eastAsia="en-IE"/>
        </w:rPr>
        <w:t xml:space="preserve"> and subsistence expenses are claimed must be substantive and essential to the operation of the school.</w:t>
      </w:r>
    </w:p>
    <w:p w14:paraId="0FE7943A" w14:textId="77777777" w:rsidR="005D0E00" w:rsidRPr="005D0E00"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All expense claims must be verified and approved by the Principal and by the Chairperson where the Principal is the claimant before payment is made. </w:t>
      </w:r>
    </w:p>
    <w:p w14:paraId="422E344F" w14:textId="77777777" w:rsidR="005D0E00" w:rsidRPr="005D0E00"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Employees of the Board must have prior approval from the Principal before incurring expenses for which they intend to make a claim. </w:t>
      </w:r>
    </w:p>
    <w:p w14:paraId="0199A03B" w14:textId="77777777" w:rsidR="005D0E00" w:rsidRPr="005D0E00"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eastAsia="Calibri" w:hAnsi="Tw Cen MT" w:cstheme="minorHAnsi"/>
          <w:color w:val="000000"/>
          <w:sz w:val="26"/>
          <w:szCs w:val="26"/>
          <w:lang w:val="en-IE" w:eastAsia="en-IE"/>
        </w:rPr>
        <w:t>Claims must be made on the approved school claim form.</w:t>
      </w:r>
    </w:p>
    <w:p w14:paraId="7DA4AFA0" w14:textId="77777777" w:rsidR="005D0E00" w:rsidRPr="005D0E00" w:rsidRDefault="005D0E00"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31F2962C" w14:textId="77777777" w:rsidR="005D0E00" w:rsidRPr="005D0E00" w:rsidRDefault="005D0E00"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4277DD8B" w14:textId="77777777" w:rsidR="005D0E00" w:rsidRPr="005D0E00" w:rsidRDefault="005D0E00" w:rsidP="005D0E00">
      <w:pPr>
        <w:numPr>
          <w:ilvl w:val="0"/>
          <w:numId w:val="13"/>
        </w:numPr>
        <w:spacing w:after="160" w:line="248" w:lineRule="auto"/>
        <w:ind w:right="1156" w:hanging="578"/>
        <w:contextualSpacing/>
        <w:jc w:val="both"/>
        <w:rPr>
          <w:rFonts w:ascii="Tw Cen MT" w:hAnsi="Tw Cen MT" w:cstheme="minorHAnsi"/>
          <w:b/>
          <w:bCs/>
          <w:color w:val="000000"/>
          <w:sz w:val="26"/>
          <w:szCs w:val="26"/>
          <w:lang w:val="en-IE" w:eastAsia="en-IE"/>
        </w:rPr>
      </w:pPr>
      <w:r w:rsidRPr="005D0E00">
        <w:rPr>
          <w:rFonts w:ascii="Tw Cen MT" w:hAnsi="Tw Cen MT" w:cstheme="minorHAnsi"/>
          <w:b/>
          <w:bCs/>
          <w:color w:val="000000"/>
          <w:sz w:val="26"/>
          <w:szCs w:val="26"/>
          <w:lang w:val="en-IE" w:eastAsia="en-IE"/>
        </w:rPr>
        <w:t xml:space="preserve">General Guidelines and Conditions </w:t>
      </w:r>
    </w:p>
    <w:p w14:paraId="0B7AE2E2" w14:textId="77777777" w:rsidR="005D0E00" w:rsidRPr="005D0E00" w:rsidRDefault="005D0E00" w:rsidP="005D0E00">
      <w:pPr>
        <w:spacing w:line="248" w:lineRule="auto"/>
        <w:ind w:left="142" w:right="1156"/>
        <w:jc w:val="both"/>
        <w:rPr>
          <w:rFonts w:ascii="Tw Cen MT" w:hAnsi="Tw Cen MT" w:cstheme="minorHAnsi"/>
          <w:color w:val="000000"/>
          <w:sz w:val="26"/>
          <w:szCs w:val="26"/>
          <w:lang w:val="en-IE" w:eastAsia="en-IE"/>
        </w:rPr>
      </w:pPr>
    </w:p>
    <w:p w14:paraId="045EB339" w14:textId="77777777" w:rsidR="005D0E00" w:rsidRPr="005D0E00" w:rsidRDefault="005D0E00"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Travel expenses will not be paid in respect of any portion of a journey which covers all or part of a person’s usual route between home and school. </w:t>
      </w:r>
    </w:p>
    <w:p w14:paraId="400E513F" w14:textId="77777777" w:rsidR="005D0E00" w:rsidRPr="005D0E00" w:rsidRDefault="005D0E00" w:rsidP="005D0E00">
      <w:pPr>
        <w:widowControl w:val="0"/>
        <w:numPr>
          <w:ilvl w:val="0"/>
          <w:numId w:val="12"/>
        </w:numPr>
        <w:tabs>
          <w:tab w:val="left" w:pos="1820"/>
        </w:tabs>
        <w:autoSpaceDE w:val="0"/>
        <w:autoSpaceDN w:val="0"/>
        <w:adjustRightInd w:val="0"/>
        <w:spacing w:after="160" w:line="278" w:lineRule="auto"/>
        <w:ind w:right="1082"/>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Where a person proceeds on an of</w:t>
      </w:r>
      <w:sdt>
        <w:sdtPr>
          <w:rPr>
            <w:rFonts w:ascii="Tw Cen MT" w:hAnsi="Tw Cen MT" w:cstheme="minorHAnsi"/>
            <w:color w:val="000000"/>
            <w:sz w:val="26"/>
            <w:szCs w:val="26"/>
            <w:lang w:val="en-IE" w:eastAsia="en-IE"/>
          </w:rPr>
          <w:id w:val="-1467122530"/>
          <w:docPartObj>
            <w:docPartGallery w:val="Watermarks"/>
          </w:docPartObj>
        </w:sdtPr>
        <w:sdtEndPr/>
        <w:sdtContent>
          <w:r w:rsidRPr="005D0E00">
            <w:rPr>
              <w:rFonts w:ascii="Tw Cen MT" w:hAnsi="Tw Cen MT" w:cstheme="minorHAnsi"/>
              <w:noProof/>
              <w:color w:val="000000"/>
              <w:sz w:val="26"/>
              <w:szCs w:val="26"/>
              <w:lang w:val="en-IE" w:eastAsia="en-IE"/>
            </w:rPr>
            <mc:AlternateContent>
              <mc:Choice Requires="wps">
                <w:drawing>
                  <wp:anchor distT="0" distB="0" distL="114300" distR="114300" simplePos="0" relativeHeight="251660288" behindDoc="1" locked="0" layoutInCell="0" allowOverlap="1" wp14:anchorId="076C385C" wp14:editId="5DBAD186">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3BAE29"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76C385C" id="Text Box 2" o:spid="_x0000_s1027" type="#_x0000_t202" style="position:absolute;left:0;text-align:left;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253BAE29"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5D0E00">
        <w:rPr>
          <w:rFonts w:ascii="Tw Cen MT" w:hAnsi="Tw Cen MT" w:cstheme="minorHAnsi"/>
          <w:color w:val="000000"/>
          <w:sz w:val="26"/>
          <w:szCs w:val="26"/>
          <w:lang w:val="en-IE" w:eastAsia="en-IE"/>
        </w:rPr>
        <w:t>ficial journey direct from home or returns home direct, the travelling allowance payable will be calculated by reference to the distance from home or the school/headquarters whichever is the lesser.</w:t>
      </w:r>
    </w:p>
    <w:p w14:paraId="004FB8EE" w14:textId="77777777" w:rsidR="005D0E00" w:rsidRPr="005D0E00" w:rsidRDefault="005D0E00"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Travel and subsistence allowances will not be paid in the case of Department of Education (DE) sponsored in-service or activities which are financially covered by the DE or other external agency. </w:t>
      </w:r>
    </w:p>
    <w:p w14:paraId="0D762A2D" w14:textId="77777777" w:rsidR="005D0E00" w:rsidRPr="005D0E00" w:rsidRDefault="005D0E00"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The mileage year for purposes of payment of motor mileage rates shall be the calendar year. </w:t>
      </w:r>
    </w:p>
    <w:p w14:paraId="093CBE2B" w14:textId="77777777" w:rsidR="005D0E00" w:rsidRPr="005D0E00" w:rsidRDefault="005D0E00" w:rsidP="005D0E00">
      <w:pPr>
        <w:numPr>
          <w:ilvl w:val="0"/>
          <w:numId w:val="12"/>
        </w:numPr>
        <w:spacing w:after="160" w:line="248" w:lineRule="auto"/>
        <w:ind w:right="1156"/>
        <w:contextualSpacing/>
        <w:jc w:val="both"/>
        <w:rPr>
          <w:rFonts w:ascii="Tw Cen MT"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Travel should be by the shortest practicable route and by means of public transport where this is conveniently available. </w:t>
      </w:r>
    </w:p>
    <w:p w14:paraId="7A5833D7" w14:textId="77777777" w:rsidR="005D0E00" w:rsidRPr="005D0E00"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Where more than one person is travelling to the same meeting, arrangements should be made to avoid the unnecessary duplication of the use of more than one car.</w:t>
      </w:r>
    </w:p>
    <w:p w14:paraId="24C9C8A8" w14:textId="77777777" w:rsidR="005D0E00" w:rsidRPr="005D0E00" w:rsidRDefault="005D0E00" w:rsidP="005D0E00">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Subsistence allowances will only be paid for vouched expenditure on meals and necessary accommodation. Receipts must be presented for payment to be sanctioned by the Principal or Chairperson of the Board. </w:t>
      </w:r>
    </w:p>
    <w:p w14:paraId="6C23A354" w14:textId="77777777" w:rsidR="005D0E00" w:rsidRPr="005D0E00" w:rsidRDefault="005D0E00" w:rsidP="005D0E00">
      <w:pPr>
        <w:numPr>
          <w:ilvl w:val="0"/>
          <w:numId w:val="12"/>
        </w:numPr>
        <w:tabs>
          <w:tab w:val="left" w:pos="8505"/>
        </w:tabs>
        <w:spacing w:after="160" w:line="248" w:lineRule="auto"/>
        <w:ind w:right="1082"/>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Travel and subsistence claims should be submitted immediately and in any event within one month of the journey having been made. </w:t>
      </w:r>
    </w:p>
    <w:p w14:paraId="2E3DC69A" w14:textId="77777777" w:rsidR="005D0E00" w:rsidRPr="005D0E00" w:rsidRDefault="005D0E00" w:rsidP="005D0E00">
      <w:pPr>
        <w:numPr>
          <w:ilvl w:val="0"/>
          <w:numId w:val="12"/>
        </w:numPr>
        <w:tabs>
          <w:tab w:val="left" w:pos="8647"/>
        </w:tabs>
        <w:spacing w:after="160" w:line="248" w:lineRule="auto"/>
        <w:ind w:right="1082"/>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The rates payable are determined by the board of management and will not exceed the Civil Service travel rates.</w:t>
      </w:r>
    </w:p>
    <w:p w14:paraId="12F8C9CE" w14:textId="77777777" w:rsidR="005D0E00" w:rsidRPr="005D0E00" w:rsidRDefault="005D0E00" w:rsidP="005D0E00">
      <w:pPr>
        <w:numPr>
          <w:ilvl w:val="0"/>
          <w:numId w:val="12"/>
        </w:numPr>
        <w:spacing w:after="160" w:line="248" w:lineRule="auto"/>
        <w:ind w:right="1082"/>
        <w:jc w:val="both"/>
        <w:rPr>
          <w:rFonts w:ascii="Tw Cen MT" w:eastAsia="Calibri" w:hAnsi="Tw Cen MT" w:cstheme="minorHAnsi"/>
          <w:bCs/>
          <w:color w:val="000000"/>
          <w:sz w:val="26"/>
          <w:szCs w:val="26"/>
          <w:lang w:val="en-IE" w:eastAsia="en-IE"/>
        </w:rPr>
      </w:pPr>
      <w:r w:rsidRPr="005D0E00">
        <w:rPr>
          <w:rFonts w:ascii="Tw Cen MT" w:hAnsi="Tw Cen MT" w:cstheme="minorHAnsi"/>
          <w:bCs/>
          <w:color w:val="000000"/>
          <w:sz w:val="26"/>
          <w:szCs w:val="26"/>
          <w:lang w:val="en-IE" w:eastAsia="en-IE"/>
        </w:rPr>
        <w:t>It is not appropriate for members of the board of management, Principal, Deputy Principal, teaching and non-teaching staff to claim un-vouched or round sum expenses.</w:t>
      </w:r>
    </w:p>
    <w:p w14:paraId="6D629EBA" w14:textId="55CC15A8" w:rsidR="005D0E00" w:rsidRDefault="005D0E00"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1167B476" w14:textId="5282D1F5" w:rsidR="000231B9" w:rsidRDefault="000231B9"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7FBD7B97" w14:textId="70CCC4D4" w:rsidR="000231B9" w:rsidRDefault="000231B9"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7AA7DFE4" w14:textId="77777777" w:rsidR="007749BF" w:rsidRPr="005D0E00" w:rsidRDefault="007749BF" w:rsidP="005D0E00">
      <w:pPr>
        <w:spacing w:line="248" w:lineRule="auto"/>
        <w:ind w:left="729" w:right="1156"/>
        <w:contextualSpacing/>
        <w:jc w:val="both"/>
        <w:rPr>
          <w:rFonts w:ascii="Tw Cen MT" w:eastAsia="Calibri" w:hAnsi="Tw Cen MT" w:cstheme="minorHAnsi"/>
          <w:color w:val="000000"/>
          <w:sz w:val="26"/>
          <w:szCs w:val="26"/>
          <w:lang w:val="en-IE" w:eastAsia="en-IE"/>
        </w:rPr>
      </w:pPr>
    </w:p>
    <w:p w14:paraId="7B703CEE" w14:textId="77777777" w:rsidR="005D0E00" w:rsidRPr="005D0E00" w:rsidRDefault="005D0E00" w:rsidP="005D0E00">
      <w:pPr>
        <w:spacing w:line="248" w:lineRule="auto"/>
        <w:ind w:left="729" w:right="1156"/>
        <w:contextualSpacing/>
        <w:jc w:val="right"/>
        <w:rPr>
          <w:rFonts w:ascii="Tw Cen MT" w:eastAsia="Calibri" w:hAnsi="Tw Cen MT" w:cstheme="minorHAnsi"/>
          <w:color w:val="000000"/>
          <w:sz w:val="26"/>
          <w:szCs w:val="26"/>
          <w:lang w:val="en-IE" w:eastAsia="en-IE"/>
        </w:rPr>
      </w:pPr>
    </w:p>
    <w:p w14:paraId="1BDE5DF0" w14:textId="77777777" w:rsidR="005D0E00" w:rsidRPr="005D0E00" w:rsidRDefault="005D0E00" w:rsidP="005D0E00">
      <w:pPr>
        <w:numPr>
          <w:ilvl w:val="0"/>
          <w:numId w:val="13"/>
        </w:numPr>
        <w:spacing w:after="160" w:line="248" w:lineRule="auto"/>
        <w:ind w:right="1156"/>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b/>
          <w:bCs/>
          <w:color w:val="000000"/>
          <w:sz w:val="26"/>
          <w:szCs w:val="26"/>
          <w:lang w:val="en-IE" w:eastAsia="en-IE"/>
        </w:rPr>
        <w:lastRenderedPageBreak/>
        <w:t>Procedure</w:t>
      </w:r>
      <w:r w:rsidRPr="005D0E00">
        <w:rPr>
          <w:rFonts w:ascii="Tw Cen MT" w:hAnsi="Tw Cen MT" w:cstheme="minorHAnsi"/>
          <w:color w:val="000000"/>
          <w:sz w:val="26"/>
          <w:szCs w:val="26"/>
          <w:lang w:val="en-IE" w:eastAsia="en-IE"/>
        </w:rPr>
        <w:t xml:space="preserve"> </w:t>
      </w:r>
    </w:p>
    <w:p w14:paraId="3CC6942F" w14:textId="78009E20"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Claims for travel and subsistence allowances should be made through the Principal as Secretary of the Board of Management on the approved claim form.</w:t>
      </w:r>
    </w:p>
    <w:p w14:paraId="292F9A4E" w14:textId="46812C21"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All claims should show the purpose of the journey, the mode of transport used, the capacity of the engine in cc’s, the total mileage travelled, actual dates and times of departure and return.</w:t>
      </w:r>
    </w:p>
    <w:p w14:paraId="223F63E6" w14:textId="77777777" w:rsidR="005D0E00" w:rsidRPr="005D0E00" w:rsidRDefault="005D0E00" w:rsidP="00E8749B">
      <w:pPr>
        <w:numPr>
          <w:ilvl w:val="0"/>
          <w:numId w:val="16"/>
        </w:numPr>
        <w:spacing w:after="34" w:line="248" w:lineRule="auto"/>
        <w:ind w:right="1878"/>
        <w:contextualSpacing/>
        <w:jc w:val="both"/>
        <w:rPr>
          <w:rFonts w:ascii="Tw Cen MT" w:eastAsia="Calibri" w:hAnsi="Tw Cen MT" w:cstheme="minorHAnsi"/>
          <w:color w:val="000000"/>
          <w:sz w:val="26"/>
          <w:szCs w:val="26"/>
          <w:lang w:val="en-IE" w:eastAsia="en-IE"/>
        </w:rPr>
      </w:pPr>
      <w:r w:rsidRPr="005D0E00">
        <w:rPr>
          <w:rFonts w:ascii="Tw Cen MT" w:hAnsi="Tw Cen MT" w:cstheme="minorHAnsi"/>
          <w:color w:val="000000"/>
          <w:sz w:val="26"/>
          <w:szCs w:val="26"/>
          <w:lang w:val="en-IE" w:eastAsia="en-IE"/>
        </w:rPr>
        <w:t xml:space="preserve">The cumulative mileage/kilometres for the year to date must be included on the claim form. This includes all mileage/kilometres claims from any source. </w:t>
      </w:r>
    </w:p>
    <w:p w14:paraId="74E845EB" w14:textId="0F9ED9B2"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The Principal and Board of Management shall check the claim and be satisfied that the claim satisfies the guidelines above. </w:t>
      </w:r>
    </w:p>
    <w:p w14:paraId="0DCF40A2" w14:textId="7A27A330"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All expenses should form part of the annual school budget and review. </w:t>
      </w:r>
    </w:p>
    <w:p w14:paraId="62EF4EDB" w14:textId="5DB11645"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All such expenditure should be clearly identified in the school’s financial records and in the annual accounts. </w:t>
      </w:r>
    </w:p>
    <w:p w14:paraId="11B116C1" w14:textId="0F815F97"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Principal, members of the Board and employees of the Board who are required to use his/her car for official business will require authorisation to do so. Each person so authorised must sign the undertaking provided to </w:t>
      </w:r>
      <w:r w:rsidRPr="006524C7">
        <w:rPr>
          <w:rFonts w:ascii="Tw Cen MT" w:eastAsia="Calibri" w:hAnsi="Tw Cen MT" w:cs="Calibri"/>
          <w:b/>
          <w:bCs/>
          <w:color w:val="000000"/>
          <w:sz w:val="26"/>
          <w:szCs w:val="26"/>
          <w:lang w:val="en-IE" w:eastAsia="en-IE"/>
        </w:rPr>
        <w:t>Appendix 1</w:t>
      </w:r>
      <w:r w:rsidRPr="006524C7">
        <w:rPr>
          <w:rFonts w:ascii="Tw Cen MT" w:hAnsi="Tw Cen MT" w:cstheme="minorHAnsi"/>
          <w:color w:val="000000"/>
          <w:sz w:val="26"/>
          <w:szCs w:val="26"/>
          <w:lang w:val="en-IE" w:eastAsia="en-IE"/>
        </w:rPr>
        <w:t xml:space="preserve">. </w:t>
      </w:r>
    </w:p>
    <w:p w14:paraId="51C2B2DE" w14:textId="234425D9"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 xml:space="preserve">The authorised original claim shall be retained by the Board for a period of seven years and be available for inspection. </w:t>
      </w:r>
    </w:p>
    <w:p w14:paraId="3554D6CD" w14:textId="3BC5C5C4" w:rsidR="005D0E00" w:rsidRPr="006524C7" w:rsidRDefault="005D0E00" w:rsidP="00E8749B">
      <w:pPr>
        <w:pStyle w:val="ListParagraph"/>
        <w:numPr>
          <w:ilvl w:val="0"/>
          <w:numId w:val="16"/>
        </w:numPr>
        <w:spacing w:line="248" w:lineRule="auto"/>
        <w:ind w:right="1156"/>
        <w:jc w:val="both"/>
        <w:rPr>
          <w:rFonts w:ascii="Tw Cen MT" w:hAnsi="Tw Cen MT" w:cstheme="minorHAnsi"/>
          <w:color w:val="000000"/>
          <w:sz w:val="26"/>
          <w:szCs w:val="26"/>
          <w:lang w:val="en-IE" w:eastAsia="en-IE"/>
        </w:rPr>
      </w:pPr>
      <w:r w:rsidRPr="006524C7">
        <w:rPr>
          <w:rFonts w:ascii="Tw Cen MT" w:hAnsi="Tw Cen MT" w:cstheme="minorHAnsi"/>
          <w:color w:val="000000"/>
          <w:sz w:val="26"/>
          <w:szCs w:val="26"/>
          <w:lang w:val="en-IE" w:eastAsia="en-IE"/>
        </w:rPr>
        <w:t>If from time to time any expense issue arises which is not covered by these guidelines, the Principal should bring the matter to the attention of the Chairperson who will decide what response is appropriate.</w:t>
      </w:r>
    </w:p>
    <w:p w14:paraId="12C13C62" w14:textId="77777777" w:rsidR="005D0E00" w:rsidRPr="005D0E00" w:rsidRDefault="005D0E00" w:rsidP="005D0E00">
      <w:pPr>
        <w:spacing w:line="259" w:lineRule="auto"/>
        <w:ind w:left="706" w:firstLine="72"/>
        <w:rPr>
          <w:rFonts w:ascii="Tw Cen MT" w:hAnsi="Tw Cen MT" w:cstheme="minorHAnsi"/>
          <w:color w:val="000000"/>
          <w:sz w:val="26"/>
          <w:szCs w:val="26"/>
          <w:lang w:val="en-IE" w:eastAsia="en-IE"/>
        </w:rPr>
      </w:pPr>
    </w:p>
    <w:p w14:paraId="1A364123" w14:textId="77777777" w:rsidR="005D0E00" w:rsidRPr="005D0E00" w:rsidRDefault="005D0E00" w:rsidP="005D0E00">
      <w:pPr>
        <w:spacing w:line="248" w:lineRule="auto"/>
        <w:ind w:right="1878"/>
        <w:jc w:val="both"/>
        <w:rPr>
          <w:rFonts w:ascii="Tw Cen MT" w:eastAsia="Calibri" w:hAnsi="Tw Cen MT" w:cstheme="minorHAnsi"/>
          <w:color w:val="000000"/>
          <w:sz w:val="26"/>
          <w:szCs w:val="26"/>
          <w:lang w:val="en-IE" w:eastAsia="en-IE"/>
        </w:rPr>
      </w:pPr>
    </w:p>
    <w:p w14:paraId="2E6DA4C5" w14:textId="77777777" w:rsidR="005D0E00" w:rsidRPr="005D0E00" w:rsidRDefault="005D0E00" w:rsidP="005D0E00">
      <w:pPr>
        <w:spacing w:line="248" w:lineRule="auto"/>
        <w:ind w:left="720" w:right="1342"/>
        <w:jc w:val="both"/>
        <w:rPr>
          <w:rFonts w:ascii="Tw Cen MT" w:eastAsia="Calibri" w:hAnsi="Tw Cen MT" w:cstheme="minorHAnsi"/>
          <w:color w:val="000000"/>
          <w:sz w:val="26"/>
          <w:szCs w:val="26"/>
          <w:lang w:val="en-IE" w:eastAsia="en-IE"/>
        </w:rPr>
      </w:pPr>
    </w:p>
    <w:p w14:paraId="3F56F73A" w14:textId="77777777" w:rsidR="005D0E00" w:rsidRPr="005D0E00" w:rsidRDefault="005D0E00" w:rsidP="005D0E00">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6. Contacts:</w:t>
      </w:r>
    </w:p>
    <w:p w14:paraId="065747DC" w14:textId="49CC031B"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For questions about this policy, contact the board of management or </w:t>
      </w:r>
      <w:r w:rsidRPr="005D0E00">
        <w:rPr>
          <w:rFonts w:ascii="Tw Cen MT" w:eastAsiaTheme="minorHAnsi" w:hAnsi="Tw Cen MT" w:cstheme="minorBidi"/>
          <w:sz w:val="26"/>
          <w:szCs w:val="26"/>
          <w:highlight w:val="yellow"/>
          <w:lang w:val="en-IE"/>
        </w:rPr>
        <w:t>[</w:t>
      </w:r>
      <w:r w:rsidR="00F254DA" w:rsidRPr="005D0E00">
        <w:rPr>
          <w:rFonts w:ascii="Tw Cen MT" w:eastAsiaTheme="minorHAnsi" w:hAnsi="Tw Cen MT" w:cstheme="minorBidi"/>
          <w:sz w:val="26"/>
          <w:szCs w:val="26"/>
          <w:highlight w:val="yellow"/>
          <w:lang w:val="en-IE"/>
        </w:rPr>
        <w:t xml:space="preserve">insert </w:t>
      </w:r>
      <w:r w:rsidR="00F254DA">
        <w:rPr>
          <w:rFonts w:ascii="Tw Cen MT" w:eastAsiaTheme="minorHAnsi" w:hAnsi="Tw Cen MT" w:cstheme="minorBidi"/>
          <w:sz w:val="26"/>
          <w:szCs w:val="26"/>
          <w:highlight w:val="yellow"/>
          <w:lang w:val="en-IE"/>
        </w:rPr>
        <w:t>person</w:t>
      </w:r>
      <w:r w:rsidRPr="005D0E00">
        <w:rPr>
          <w:rFonts w:ascii="Tw Cen MT" w:eastAsiaTheme="minorHAnsi" w:hAnsi="Tw Cen MT" w:cstheme="minorBidi"/>
          <w:sz w:val="26"/>
          <w:szCs w:val="26"/>
          <w:highlight w:val="yellow"/>
          <w:lang w:val="en-IE"/>
        </w:rPr>
        <w:t>/role]</w:t>
      </w:r>
      <w:r w:rsidRPr="005D0E00">
        <w:rPr>
          <w:rFonts w:ascii="Tw Cen MT" w:eastAsiaTheme="minorHAnsi" w:hAnsi="Tw Cen MT" w:cstheme="minorBidi"/>
          <w:sz w:val="26"/>
          <w:szCs w:val="26"/>
          <w:lang w:val="en-IE"/>
        </w:rPr>
        <w:t xml:space="preserve"> by </w:t>
      </w:r>
      <w:r w:rsidRPr="005D0E00">
        <w:rPr>
          <w:rFonts w:ascii="Tw Cen MT" w:eastAsiaTheme="minorHAnsi" w:hAnsi="Tw Cen MT" w:cstheme="minorBidi"/>
          <w:sz w:val="26"/>
          <w:szCs w:val="26"/>
          <w:highlight w:val="yellow"/>
          <w:lang w:val="en-IE"/>
        </w:rPr>
        <w:t>[insert contact details</w:t>
      </w:r>
      <w:r w:rsidRPr="005D0E00">
        <w:rPr>
          <w:rFonts w:ascii="Tw Cen MT" w:eastAsiaTheme="minorHAnsi" w:hAnsi="Tw Cen MT" w:cstheme="minorBidi"/>
          <w:sz w:val="26"/>
          <w:szCs w:val="26"/>
          <w:lang w:val="en-IE"/>
        </w:rPr>
        <w:t>].</w:t>
      </w:r>
    </w:p>
    <w:sdt>
      <w:sdtPr>
        <w:rPr>
          <w:rFonts w:ascii="Tw Cen MT" w:eastAsiaTheme="minorHAnsi" w:hAnsi="Tw Cen MT" w:cstheme="minorBidi"/>
          <w:sz w:val="26"/>
          <w:szCs w:val="26"/>
          <w:lang w:val="en-US"/>
        </w:rPr>
        <w:id w:val="-4902220"/>
        <w:docPartObj>
          <w:docPartGallery w:val="Watermarks"/>
        </w:docPartObj>
      </w:sdtPr>
      <w:sdtEndPr/>
      <w:sdtContent>
        <w:p w14:paraId="5D6C89F4" w14:textId="77777777" w:rsidR="005D0E00" w:rsidRPr="005D0E00" w:rsidRDefault="005D0E00" w:rsidP="005D0E00">
          <w:pPr>
            <w:spacing w:after="160" w:line="259" w:lineRule="auto"/>
            <w:rPr>
              <w:rFonts w:ascii="Tw Cen MT" w:eastAsiaTheme="minorHAnsi" w:hAnsi="Tw Cen MT" w:cstheme="minorBidi"/>
              <w:sz w:val="26"/>
              <w:szCs w:val="26"/>
              <w:lang w:val="en-US"/>
            </w:rPr>
          </w:pPr>
          <w:r w:rsidRPr="005D0E00">
            <w:rPr>
              <w:rFonts w:ascii="Tw Cen MT" w:eastAsiaTheme="minorHAnsi" w:hAnsi="Tw Cen MT" w:cstheme="minorBidi"/>
              <w:noProof/>
              <w:sz w:val="26"/>
              <w:szCs w:val="26"/>
              <w:lang w:val="en-US"/>
            </w:rPr>
            <mc:AlternateContent>
              <mc:Choice Requires="wps">
                <w:drawing>
                  <wp:anchor distT="0" distB="0" distL="114300" distR="114300" simplePos="0" relativeHeight="251661312" behindDoc="1" locked="0" layoutInCell="0" allowOverlap="1" wp14:anchorId="6304F30B" wp14:editId="4FECE661">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D9530C2"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04F30B" id="Text Box 3" o:spid="_x0000_s1028" type="#_x0000_t202" style="position:absolute;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GVjA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GtrAZWMAgAABA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7D9530C2" w14:textId="77777777" w:rsidR="005D0E00" w:rsidRDefault="005D0E00" w:rsidP="005D0E00">
                          <w:pPr>
                            <w:jc w:val="center"/>
                            <w:rPr>
                              <w:color w:val="C0C0C0"/>
                              <w:sz w:val="72"/>
                              <w:szCs w:val="72"/>
                              <w14:textFill>
                                <w14:solidFill>
                                  <w14:srgbClr w14:val="C0C0C0">
                                    <w14:alpha w14:val="50000"/>
                                  </w14:srgbClr>
                                </w14:solidFill>
                              </w14:textFill>
                            </w:rPr>
                          </w:pPr>
                          <w:r>
                            <w:rPr>
                              <w:color w:val="C0C0C0"/>
                              <w:sz w:val="72"/>
                              <w:szCs w:val="72"/>
                              <w14:textFill>
                                <w14:solidFill>
                                  <w14:srgbClr w14:val="C0C0C0">
                                    <w14:alpha w14:val="50000"/>
                                  </w14:srgbClr>
                                </w14:solidFill>
                              </w14:textFill>
                            </w:rPr>
                            <w:t>SAMPLE</w:t>
                          </w:r>
                        </w:p>
                      </w:txbxContent>
                    </v:textbox>
                    <w10:wrap anchorx="margin" anchory="margin"/>
                  </v:shape>
                </w:pict>
              </mc:Fallback>
            </mc:AlternateContent>
          </w:r>
        </w:p>
      </w:sdtContent>
    </w:sdt>
    <w:p w14:paraId="27F536F9" w14:textId="77777777" w:rsidR="005D0E00" w:rsidRPr="005D0E00" w:rsidRDefault="005D0E00" w:rsidP="005D0E00">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7. Policy Review:</w:t>
      </w:r>
    </w:p>
    <w:p w14:paraId="054AC66D" w14:textId="77777777"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 xml:space="preserve">This policy will be reviewed annually and updated where necessary. </w:t>
      </w:r>
    </w:p>
    <w:p w14:paraId="20AB0084" w14:textId="77777777" w:rsidR="005D0E00" w:rsidRPr="005D0E00" w:rsidRDefault="005D0E00" w:rsidP="005D0E00">
      <w:pPr>
        <w:spacing w:after="160" w:line="259" w:lineRule="auto"/>
        <w:rPr>
          <w:rFonts w:ascii="Tw Cen MT" w:eastAsiaTheme="minorHAnsi" w:hAnsi="Tw Cen MT" w:cstheme="minorBidi"/>
          <w:color w:val="FF0000"/>
          <w:sz w:val="26"/>
          <w:szCs w:val="26"/>
          <w:lang w:val="en-IE"/>
        </w:rPr>
      </w:pPr>
    </w:p>
    <w:p w14:paraId="5B3F9547" w14:textId="329FEE1D"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Adopted by board of management on [</w:t>
      </w:r>
      <w:r w:rsidRPr="005D0E00">
        <w:rPr>
          <w:rFonts w:ascii="Tw Cen MT" w:eastAsiaTheme="minorHAnsi" w:hAnsi="Tw Cen MT" w:cstheme="minorBidi"/>
          <w:sz w:val="26"/>
          <w:szCs w:val="26"/>
          <w:highlight w:val="yellow"/>
          <w:lang w:val="en-IE"/>
        </w:rPr>
        <w:t>date</w:t>
      </w:r>
      <w:r w:rsidRPr="005D0E00">
        <w:rPr>
          <w:rFonts w:ascii="Tw Cen MT" w:eastAsiaTheme="minorHAnsi" w:hAnsi="Tw Cen MT" w:cstheme="minorBidi"/>
          <w:sz w:val="26"/>
          <w:szCs w:val="26"/>
          <w:lang w:val="en-IE"/>
        </w:rPr>
        <w:t>]</w:t>
      </w:r>
      <w:r w:rsidR="00F254DA">
        <w:rPr>
          <w:rFonts w:ascii="Tw Cen MT" w:eastAsiaTheme="minorHAnsi" w:hAnsi="Tw Cen MT" w:cstheme="minorBidi"/>
          <w:sz w:val="26"/>
          <w:szCs w:val="26"/>
          <w:lang w:val="en-IE"/>
        </w:rPr>
        <w:t>.</w:t>
      </w:r>
    </w:p>
    <w:p w14:paraId="314EB004" w14:textId="77777777" w:rsidR="005D0E00" w:rsidRPr="005D0E00" w:rsidRDefault="005D0E00" w:rsidP="005D0E00">
      <w:pPr>
        <w:spacing w:after="160" w:line="259" w:lineRule="auto"/>
        <w:rPr>
          <w:rFonts w:ascii="Tw Cen MT" w:eastAsiaTheme="minorHAnsi" w:hAnsi="Tw Cen MT" w:cstheme="minorBidi"/>
          <w:sz w:val="26"/>
          <w:szCs w:val="26"/>
          <w:lang w:val="en-IE"/>
        </w:rPr>
      </w:pPr>
    </w:p>
    <w:p w14:paraId="32C36085" w14:textId="77777777" w:rsidR="005D0E00" w:rsidRPr="005D0E00" w:rsidRDefault="005D0E00" w:rsidP="005D0E00">
      <w:pPr>
        <w:spacing w:after="160" w:line="259" w:lineRule="auto"/>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Signed by the Chair on behalf of the board of Management</w:t>
      </w:r>
    </w:p>
    <w:p w14:paraId="0C5AAAB5" w14:textId="77777777" w:rsidR="005D0E00" w:rsidRPr="005D0E00" w:rsidRDefault="005D0E00" w:rsidP="005D0E00">
      <w:pPr>
        <w:spacing w:after="160" w:line="259" w:lineRule="auto"/>
        <w:rPr>
          <w:rFonts w:ascii="Tw Cen MT" w:eastAsiaTheme="minorHAnsi" w:hAnsi="Tw Cen MT" w:cstheme="minorBidi"/>
          <w:sz w:val="26"/>
          <w:szCs w:val="26"/>
          <w:lang w:val="en-IE"/>
        </w:rPr>
      </w:pPr>
    </w:p>
    <w:p w14:paraId="0D5393CF" w14:textId="77777777" w:rsidR="005D0E00" w:rsidRPr="005D0E00" w:rsidRDefault="005D0E00" w:rsidP="005D0E00">
      <w:pPr>
        <w:spacing w:after="160" w:line="259" w:lineRule="auto"/>
        <w:rPr>
          <w:rFonts w:ascii="Tw Cen MT" w:eastAsiaTheme="minorHAnsi" w:hAnsi="Tw Cen MT" w:cstheme="minorBidi"/>
          <w:b/>
          <w:bCs/>
          <w:sz w:val="26"/>
          <w:szCs w:val="26"/>
          <w:lang w:val="en-IE"/>
        </w:rPr>
      </w:pPr>
      <w:r w:rsidRPr="005D0E00">
        <w:rPr>
          <w:rFonts w:ascii="Tw Cen MT" w:eastAsiaTheme="minorHAnsi" w:hAnsi="Tw Cen MT" w:cstheme="minorBidi"/>
          <w:b/>
          <w:bCs/>
          <w:sz w:val="26"/>
          <w:szCs w:val="26"/>
          <w:lang w:val="en-IE"/>
        </w:rPr>
        <w:t>_________________________________________________</w:t>
      </w:r>
    </w:p>
    <w:p w14:paraId="798DD0AB" w14:textId="5291385F" w:rsidR="005D0E00" w:rsidRDefault="005D0E00" w:rsidP="005D0E00">
      <w:pPr>
        <w:spacing w:after="160" w:line="259" w:lineRule="auto"/>
        <w:rPr>
          <w:rFonts w:ascii="Tw Cen MT" w:eastAsiaTheme="minorHAnsi" w:hAnsi="Tw Cen MT" w:cstheme="minorBidi"/>
          <w:sz w:val="26"/>
          <w:szCs w:val="26"/>
          <w:u w:val="single"/>
          <w:lang w:val="en-IE"/>
        </w:rPr>
      </w:pPr>
    </w:p>
    <w:p w14:paraId="282C6716" w14:textId="77777777" w:rsidR="00760535" w:rsidRPr="005D0E00" w:rsidRDefault="00760535" w:rsidP="005D0E00">
      <w:pPr>
        <w:spacing w:after="160" w:line="259" w:lineRule="auto"/>
        <w:rPr>
          <w:rFonts w:ascii="Tw Cen MT" w:eastAsiaTheme="minorHAnsi" w:hAnsi="Tw Cen MT" w:cstheme="minorBidi"/>
          <w:sz w:val="26"/>
          <w:szCs w:val="26"/>
          <w:u w:val="single"/>
          <w:lang w:val="en-IE"/>
        </w:rPr>
      </w:pPr>
    </w:p>
    <w:p w14:paraId="508B193F" w14:textId="77777777"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b/>
          <w:bCs/>
          <w:sz w:val="26"/>
          <w:szCs w:val="26"/>
          <w:lang w:val="en-IE"/>
        </w:rPr>
        <w:t>Note:</w:t>
      </w:r>
    </w:p>
    <w:p w14:paraId="035459BC" w14:textId="77777777"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issued by the FSSU to encourage and facilitate the better administration and management of charitable organisations. That guidance was published as part of a suite of guidance, intended to provide support to boards of management, by putting in place systems, processes and policies which ensure schools are managed in an effective, efficient, accountable and transparent way.</w:t>
      </w:r>
    </w:p>
    <w:p w14:paraId="56033E96" w14:textId="77777777" w:rsidR="005D0E00" w:rsidRPr="005D0E00" w:rsidRDefault="005D0E00" w:rsidP="005D0E00">
      <w:pPr>
        <w:spacing w:after="160" w:line="360" w:lineRule="auto"/>
        <w:jc w:val="both"/>
        <w:rPr>
          <w:rFonts w:ascii="Tw Cen MT" w:eastAsiaTheme="minorHAnsi" w:hAnsi="Tw Cen MT" w:cstheme="minorBidi"/>
          <w:sz w:val="26"/>
          <w:szCs w:val="26"/>
          <w:lang w:val="en-IE"/>
        </w:rPr>
      </w:pPr>
      <w:r w:rsidRPr="005D0E00">
        <w:rPr>
          <w:rFonts w:ascii="Tw Cen MT" w:eastAsiaTheme="minorHAnsi" w:hAnsi="Tw Cen MT" w:cstheme="minorBidi"/>
          <w:sz w:val="26"/>
          <w:szCs w:val="26"/>
          <w:lang w:val="en-IE"/>
        </w:rPr>
        <w:t>This document is not, nor is it intended to be, a definitive statement of the law and it does not constitute legal advice. This document is not a substitute for professional advice from an appropriately qualified source. The FSSU recommends that board of management consult their governing document or obtain their own independent legal advice where necessary. The FSSU accepts no responsibility or liability for any errors, inaccuracies or omissions in this document.</w:t>
      </w:r>
    </w:p>
    <w:p w14:paraId="5584F0A9" w14:textId="77777777" w:rsidR="005D0E00" w:rsidRPr="005D0E00" w:rsidRDefault="005D0E00" w:rsidP="005D0E00">
      <w:pPr>
        <w:keepNext/>
        <w:keepLines/>
        <w:spacing w:line="259" w:lineRule="auto"/>
        <w:ind w:left="459" w:right="1156" w:hanging="10"/>
        <w:outlineLvl w:val="1"/>
        <w:rPr>
          <w:rFonts w:asciiTheme="minorHAnsi" w:hAnsiTheme="minorHAnsi" w:cstheme="minorHAnsi"/>
          <w:b/>
          <w:color w:val="000000"/>
          <w:sz w:val="32"/>
          <w:szCs w:val="22"/>
          <w:lang w:val="en-IE" w:eastAsia="en-IE"/>
        </w:rPr>
      </w:pPr>
    </w:p>
    <w:p w14:paraId="68117103"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00297655"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51AD401E"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7E81A34D"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4E62B87C"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3C4C3C19"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53AA56C2"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48CF3BD9" w14:textId="77777777" w:rsidR="005D0E00" w:rsidRPr="005D0E00" w:rsidRDefault="005D0E00" w:rsidP="005D0E00">
      <w:pPr>
        <w:spacing w:after="160" w:line="259" w:lineRule="auto"/>
        <w:rPr>
          <w:rFonts w:ascii="Calibri" w:eastAsia="Calibri" w:hAnsi="Calibri" w:cs="Calibri"/>
          <w:color w:val="000000"/>
          <w:sz w:val="22"/>
          <w:szCs w:val="22"/>
          <w:lang w:val="en-IE" w:eastAsia="en-IE"/>
        </w:rPr>
      </w:pPr>
    </w:p>
    <w:p w14:paraId="5137D8D6" w14:textId="77777777" w:rsidR="005D0E00" w:rsidRPr="005D0E00" w:rsidRDefault="005D0E00" w:rsidP="005D0E00">
      <w:pPr>
        <w:keepNext/>
        <w:keepLines/>
        <w:spacing w:line="259" w:lineRule="auto"/>
        <w:ind w:left="459" w:right="1156" w:hanging="10"/>
        <w:jc w:val="center"/>
        <w:outlineLvl w:val="1"/>
        <w:rPr>
          <w:rFonts w:asciiTheme="minorHAnsi" w:hAnsiTheme="minorHAnsi" w:cstheme="minorHAnsi"/>
          <w:b/>
          <w:color w:val="000000"/>
          <w:sz w:val="32"/>
          <w:szCs w:val="22"/>
          <w:lang w:val="en-IE" w:eastAsia="en-IE"/>
        </w:rPr>
      </w:pPr>
    </w:p>
    <w:p w14:paraId="66865DE2" w14:textId="77777777" w:rsidR="005D0E00" w:rsidRPr="005D0E00" w:rsidRDefault="005D0E00" w:rsidP="005D0E00">
      <w:pPr>
        <w:spacing w:after="160" w:line="259" w:lineRule="auto"/>
        <w:rPr>
          <w:rFonts w:ascii="Calibri" w:eastAsia="Calibri" w:hAnsi="Calibri" w:cs="Calibri"/>
          <w:color w:val="000000"/>
          <w:sz w:val="22"/>
          <w:szCs w:val="22"/>
          <w:lang w:val="en-IE" w:eastAsia="en-IE"/>
        </w:rPr>
      </w:pPr>
    </w:p>
    <w:p w14:paraId="4BCCA6A1" w14:textId="77777777" w:rsidR="005D0E00" w:rsidRPr="005D0E00" w:rsidRDefault="005D0E00" w:rsidP="005D0E00">
      <w:pPr>
        <w:spacing w:after="160" w:line="259" w:lineRule="auto"/>
        <w:rPr>
          <w:rFonts w:ascii="Calibri" w:eastAsia="Calibri" w:hAnsi="Calibri" w:cs="Calibri"/>
          <w:color w:val="000000"/>
          <w:sz w:val="22"/>
          <w:szCs w:val="22"/>
          <w:lang w:val="en-IE" w:eastAsia="en-IE"/>
        </w:rPr>
      </w:pPr>
    </w:p>
    <w:p w14:paraId="05214E2D" w14:textId="77777777" w:rsidR="005D0E00" w:rsidRPr="005D0E00" w:rsidRDefault="005D0E00" w:rsidP="005D0E00">
      <w:pPr>
        <w:spacing w:after="160" w:line="259" w:lineRule="auto"/>
        <w:rPr>
          <w:rFonts w:ascii="Calibri" w:eastAsia="Calibri" w:hAnsi="Calibri" w:cs="Calibri"/>
          <w:color w:val="000000"/>
          <w:sz w:val="22"/>
          <w:szCs w:val="22"/>
          <w:lang w:val="en-IE" w:eastAsia="en-IE"/>
        </w:rPr>
      </w:pPr>
    </w:p>
    <w:p w14:paraId="69C0C619" w14:textId="77777777" w:rsidR="005D0E00" w:rsidRPr="005D0E00" w:rsidRDefault="005D0E00" w:rsidP="005D0E00">
      <w:pPr>
        <w:spacing w:after="160" w:line="259" w:lineRule="auto"/>
        <w:rPr>
          <w:rFonts w:ascii="Calibri" w:eastAsia="Calibri" w:hAnsi="Calibri" w:cs="Calibri"/>
          <w:color w:val="000000"/>
          <w:sz w:val="22"/>
          <w:szCs w:val="22"/>
          <w:lang w:val="en-IE" w:eastAsia="en-IE"/>
        </w:rPr>
      </w:pPr>
    </w:p>
    <w:p w14:paraId="237C9E4D" w14:textId="77777777" w:rsidR="005D0E00" w:rsidRPr="005D0E00" w:rsidRDefault="005D0E00" w:rsidP="005D0E00">
      <w:pPr>
        <w:spacing w:after="160" w:line="259" w:lineRule="auto"/>
        <w:rPr>
          <w:rFonts w:ascii="Calibri" w:eastAsia="Calibri" w:hAnsi="Calibri" w:cs="Calibri"/>
          <w:color w:val="000000"/>
          <w:sz w:val="22"/>
          <w:szCs w:val="22"/>
          <w:lang w:val="en-IE" w:eastAsia="en-IE"/>
        </w:rPr>
      </w:pPr>
    </w:p>
    <w:p w14:paraId="46E2D27E" w14:textId="347C3BAF" w:rsidR="005D0E00" w:rsidRDefault="005D0E00" w:rsidP="005D0E00">
      <w:pPr>
        <w:spacing w:after="136" w:line="259" w:lineRule="auto"/>
        <w:jc w:val="center"/>
        <w:rPr>
          <w:rFonts w:ascii="Tw Cen MT" w:eastAsia="Calibri" w:hAnsi="Tw Cen MT" w:cs="Calibri"/>
          <w:b/>
          <w:bCs/>
          <w:color w:val="000000"/>
          <w:sz w:val="22"/>
          <w:szCs w:val="22"/>
          <w:lang w:val="en-IE" w:eastAsia="en-IE"/>
        </w:rPr>
      </w:pPr>
    </w:p>
    <w:p w14:paraId="1D0A808B" w14:textId="36F2116A" w:rsidR="004B4DE4" w:rsidRDefault="004B4DE4" w:rsidP="005D0E00">
      <w:pPr>
        <w:spacing w:after="136" w:line="259" w:lineRule="auto"/>
        <w:jc w:val="center"/>
        <w:rPr>
          <w:rFonts w:ascii="Tw Cen MT" w:eastAsia="Calibri" w:hAnsi="Tw Cen MT" w:cs="Calibri"/>
          <w:b/>
          <w:bCs/>
          <w:color w:val="000000"/>
          <w:sz w:val="22"/>
          <w:szCs w:val="22"/>
          <w:lang w:val="en-IE" w:eastAsia="en-IE"/>
        </w:rPr>
      </w:pPr>
    </w:p>
    <w:p w14:paraId="7F92DCD5" w14:textId="73EEE058" w:rsidR="004B4DE4" w:rsidRDefault="004B4DE4" w:rsidP="005D0E00">
      <w:pPr>
        <w:spacing w:after="136" w:line="259" w:lineRule="auto"/>
        <w:jc w:val="center"/>
        <w:rPr>
          <w:rFonts w:ascii="Tw Cen MT" w:eastAsia="Calibri" w:hAnsi="Tw Cen MT" w:cs="Calibri"/>
          <w:b/>
          <w:bCs/>
          <w:color w:val="000000"/>
          <w:sz w:val="22"/>
          <w:szCs w:val="22"/>
          <w:lang w:val="en-IE" w:eastAsia="en-IE"/>
        </w:rPr>
      </w:pPr>
    </w:p>
    <w:p w14:paraId="1F0AC585" w14:textId="77777777" w:rsidR="004B4DE4" w:rsidRPr="005D0E00" w:rsidRDefault="004B4DE4" w:rsidP="00E8749B">
      <w:pPr>
        <w:spacing w:after="136" w:line="259" w:lineRule="auto"/>
        <w:rPr>
          <w:rFonts w:ascii="Tw Cen MT" w:eastAsia="Calibri" w:hAnsi="Tw Cen MT" w:cs="Calibri"/>
          <w:b/>
          <w:bCs/>
          <w:color w:val="000000"/>
          <w:sz w:val="22"/>
          <w:szCs w:val="22"/>
          <w:lang w:val="en-IE" w:eastAsia="en-IE"/>
        </w:rPr>
      </w:pPr>
    </w:p>
    <w:p w14:paraId="06B1FE20" w14:textId="77777777" w:rsidR="005D0E00" w:rsidRPr="005D0E00" w:rsidRDefault="005D0E00" w:rsidP="005D0E00">
      <w:pPr>
        <w:spacing w:after="136" w:line="259" w:lineRule="auto"/>
        <w:jc w:val="center"/>
        <w:rPr>
          <w:rFonts w:ascii="Tw Cen MT" w:eastAsia="Calibri" w:hAnsi="Tw Cen MT" w:cs="Calibri"/>
          <w:color w:val="000000"/>
          <w:sz w:val="32"/>
          <w:szCs w:val="32"/>
          <w:lang w:val="en-IE" w:eastAsia="en-IE"/>
        </w:rPr>
      </w:pPr>
      <w:bookmarkStart w:id="0" w:name="_Hlk85794478"/>
      <w:r w:rsidRPr="005D0E00">
        <w:rPr>
          <w:rFonts w:ascii="Tw Cen MT" w:eastAsia="Calibri" w:hAnsi="Tw Cen MT" w:cs="Calibri"/>
          <w:b/>
          <w:bCs/>
          <w:color w:val="000000"/>
          <w:sz w:val="32"/>
          <w:szCs w:val="32"/>
          <w:lang w:val="en-IE" w:eastAsia="en-IE"/>
        </w:rPr>
        <w:lastRenderedPageBreak/>
        <w:t>Appendix 1</w:t>
      </w:r>
      <w:r w:rsidRPr="005D0E00">
        <w:rPr>
          <w:rFonts w:ascii="Tw Cen MT" w:eastAsia="Calibri" w:hAnsi="Tw Cen MT" w:cs="Calibri"/>
          <w:color w:val="000000"/>
          <w:sz w:val="32"/>
          <w:szCs w:val="32"/>
          <w:lang w:val="en-IE" w:eastAsia="en-IE"/>
        </w:rPr>
        <w:t xml:space="preserve"> </w:t>
      </w:r>
    </w:p>
    <w:p w14:paraId="756EB6A3" w14:textId="77777777" w:rsidR="005D0E00" w:rsidRPr="005D0E00" w:rsidRDefault="005D0E00" w:rsidP="005D0E00">
      <w:pPr>
        <w:spacing w:after="136" w:line="259" w:lineRule="auto"/>
        <w:ind w:right="657"/>
        <w:jc w:val="center"/>
        <w:rPr>
          <w:rFonts w:ascii="Tw Cen MT" w:eastAsia="Calibri" w:hAnsi="Tw Cen MT" w:cs="Calibri"/>
          <w:color w:val="000000"/>
          <w:sz w:val="32"/>
          <w:szCs w:val="32"/>
          <w:lang w:val="en-IE" w:eastAsia="en-IE"/>
        </w:rPr>
      </w:pPr>
    </w:p>
    <w:p w14:paraId="33618114" w14:textId="77777777" w:rsidR="005D0E00" w:rsidRPr="005D0E00" w:rsidRDefault="005D0E00" w:rsidP="005D0E00">
      <w:pPr>
        <w:spacing w:after="136" w:line="259" w:lineRule="auto"/>
        <w:jc w:val="both"/>
        <w:rPr>
          <w:rFonts w:ascii="Tw Cen MT" w:eastAsia="Calibri" w:hAnsi="Tw Cen MT" w:cs="Calibri"/>
          <w:b/>
          <w:bCs/>
          <w:color w:val="000000"/>
          <w:sz w:val="26"/>
          <w:szCs w:val="26"/>
          <w:lang w:val="en-IE" w:eastAsia="en-IE"/>
        </w:rPr>
      </w:pPr>
      <w:r w:rsidRPr="005D0E00">
        <w:rPr>
          <w:rFonts w:ascii="Tw Cen MT" w:eastAsia="Calibri" w:hAnsi="Tw Cen MT" w:cs="Calibri"/>
          <w:b/>
          <w:bCs/>
          <w:color w:val="000000"/>
          <w:sz w:val="26"/>
          <w:szCs w:val="26"/>
          <w:lang w:val="en-IE" w:eastAsia="en-IE"/>
        </w:rPr>
        <w:t>Indemnity Declaration Form for use of personal motor vehicle on official school business authorised by the Board of Management</w:t>
      </w:r>
      <w:r w:rsidRPr="005D0E00">
        <w:rPr>
          <w:rFonts w:ascii="Tw Cen MT" w:eastAsia="Calibri" w:hAnsi="Tw Cen MT" w:cs="Calibri"/>
          <w:color w:val="000000"/>
          <w:sz w:val="26"/>
          <w:szCs w:val="26"/>
          <w:lang w:val="en-IE" w:eastAsia="en-IE"/>
        </w:rPr>
        <w:t xml:space="preserve"> </w:t>
      </w:r>
      <w:r w:rsidRPr="005D0E00">
        <w:rPr>
          <w:rFonts w:ascii="Tw Cen MT" w:eastAsia="Calibri" w:hAnsi="Tw Cen MT" w:cs="Calibri"/>
          <w:b/>
          <w:bCs/>
          <w:color w:val="000000"/>
          <w:sz w:val="26"/>
          <w:szCs w:val="26"/>
          <w:lang w:val="en-IE" w:eastAsia="en-IE"/>
        </w:rPr>
        <w:t>(Circular 0017/2016)</w:t>
      </w:r>
    </w:p>
    <w:p w14:paraId="3EA1AB77"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To be completed by Teaching staff, Non-Teaching staff, Board of Management Members and other persons conducting official school business on behalf of the Board of Management.</w:t>
      </w:r>
      <w:r w:rsidRPr="005D0E00">
        <w:rPr>
          <w:rFonts w:ascii="Tw Cen MT" w:eastAsia="Calibri" w:hAnsi="Tw Cen MT" w:cs="Calibri"/>
          <w:color w:val="000000"/>
          <w:sz w:val="26"/>
          <w:szCs w:val="26"/>
          <w:lang w:val="en-IE" w:eastAsia="en-IE"/>
        </w:rPr>
        <w:t xml:space="preserve"> </w:t>
      </w:r>
    </w:p>
    <w:p w14:paraId="5B3BCDD8" w14:textId="77777777" w:rsidR="005D0E00" w:rsidRPr="005D0E00" w:rsidRDefault="005D0E00" w:rsidP="005D0E00">
      <w:pPr>
        <w:spacing w:after="136" w:line="259" w:lineRule="auto"/>
        <w:jc w:val="center"/>
        <w:rPr>
          <w:rFonts w:ascii="Tw Cen MT" w:eastAsia="Calibri" w:hAnsi="Tw Cen MT" w:cs="Calibri"/>
          <w:color w:val="000000"/>
          <w:sz w:val="26"/>
          <w:szCs w:val="26"/>
          <w:lang w:val="en-IE" w:eastAsia="en-IE"/>
        </w:rPr>
      </w:pPr>
    </w:p>
    <w:p w14:paraId="2054BA9A"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acknowledge that the authority given to me by the Board of Management of </w:t>
      </w:r>
      <w:r w:rsidRPr="005D0E00">
        <w:rPr>
          <w:rFonts w:ascii="Tw Cen MT" w:eastAsia="Calibri" w:hAnsi="Tw Cen MT" w:cs="Calibri"/>
          <w:color w:val="000000"/>
          <w:sz w:val="26"/>
          <w:szCs w:val="26"/>
          <w:highlight w:val="yellow"/>
          <w:lang w:val="en-IE" w:eastAsia="en-IE"/>
        </w:rPr>
        <w:t>[Insert School Name</w:t>
      </w:r>
      <w:r w:rsidRPr="005D0E00">
        <w:rPr>
          <w:rFonts w:ascii="Tw Cen MT" w:eastAsia="Calibri" w:hAnsi="Tw Cen MT" w:cs="Calibri"/>
          <w:color w:val="000000"/>
          <w:sz w:val="26"/>
          <w:szCs w:val="26"/>
          <w:lang w:val="en-IE" w:eastAsia="en-IE"/>
        </w:rPr>
        <w:t>], to use my own motor vehicle (details of nominated vehicle</w:t>
      </w:r>
      <w:r w:rsidRPr="005D0E00">
        <w:rPr>
          <w:rFonts w:ascii="Tw Cen MT" w:eastAsia="Calibri" w:hAnsi="Tw Cen MT" w:cs="Calibri"/>
          <w:color w:val="000000"/>
          <w:sz w:val="26"/>
          <w:szCs w:val="26"/>
          <w:highlight w:val="yellow"/>
          <w:lang w:val="en-IE" w:eastAsia="en-IE"/>
        </w:rPr>
        <w:t>___________________</w:t>
      </w:r>
      <w:r w:rsidRPr="005D0E00">
        <w:rPr>
          <w:rFonts w:ascii="Tw Cen MT" w:eastAsia="Calibri" w:hAnsi="Tw Cen MT" w:cs="Calibri"/>
          <w:color w:val="000000"/>
          <w:sz w:val="26"/>
          <w:szCs w:val="26"/>
          <w:lang w:val="en-IE" w:eastAsia="en-IE"/>
        </w:rPr>
        <w:t>) on official school business, is subject to any relevant regulations or conditions in force from time to time and, in particular, to the condition that it is insured, and will continue to be insured, by me for the purpose of the Road Traffic Act 1961.</w:t>
      </w:r>
    </w:p>
    <w:p w14:paraId="6D876555"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I have duly informed my conventional motor insurer of such business use and this reflected in my motor insurance p</w:t>
      </w:r>
      <w:bookmarkStart w:id="1" w:name="_GoBack"/>
      <w:bookmarkEnd w:id="1"/>
      <w:r w:rsidRPr="005D0E00">
        <w:rPr>
          <w:rFonts w:ascii="Tw Cen MT" w:eastAsia="Calibri" w:hAnsi="Tw Cen MT" w:cs="Calibri"/>
          <w:color w:val="000000"/>
          <w:sz w:val="26"/>
          <w:szCs w:val="26"/>
          <w:lang w:val="en-IE" w:eastAsia="en-IE"/>
        </w:rPr>
        <w:t xml:space="preserve">olicy. </w:t>
      </w:r>
    </w:p>
    <w:p w14:paraId="7E476157"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It is at present insured with </w:t>
      </w:r>
      <w:r w:rsidRPr="005D0E00">
        <w:rPr>
          <w:rFonts w:ascii="Tw Cen MT" w:eastAsia="Calibri" w:hAnsi="Tw Cen MT" w:cs="Calibri"/>
          <w:color w:val="000000"/>
          <w:sz w:val="26"/>
          <w:szCs w:val="26"/>
          <w:highlight w:val="yellow"/>
          <w:lang w:val="en-IE" w:eastAsia="en-IE"/>
        </w:rPr>
        <w:t>___________________________________</w:t>
      </w:r>
      <w:r w:rsidRPr="005D0E00">
        <w:rPr>
          <w:rFonts w:ascii="Tw Cen MT" w:eastAsia="Calibri" w:hAnsi="Tw Cen MT" w:cs="Calibri"/>
          <w:color w:val="000000"/>
          <w:sz w:val="26"/>
          <w:szCs w:val="26"/>
          <w:lang w:val="en-IE" w:eastAsia="en-IE"/>
        </w:rPr>
        <w:t xml:space="preserve"> and I undertake to notify my School’s Principal/ Board of Management of any change. </w:t>
      </w:r>
    </w:p>
    <w:p w14:paraId="136E435D"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am aware that the Board of Management of </w:t>
      </w:r>
      <w:r w:rsidRPr="005D0E00">
        <w:rPr>
          <w:rFonts w:ascii="Tw Cen MT" w:eastAsia="Calibri" w:hAnsi="Tw Cen MT" w:cs="Calibri"/>
          <w:color w:val="000000"/>
          <w:sz w:val="26"/>
          <w:szCs w:val="26"/>
          <w:highlight w:val="yellow"/>
          <w:lang w:val="en-IE" w:eastAsia="en-IE"/>
        </w:rPr>
        <w:t>[Insert School Name</w:t>
      </w:r>
      <w:r w:rsidRPr="005D0E00">
        <w:rPr>
          <w:rFonts w:ascii="Tw Cen MT" w:eastAsia="Calibri" w:hAnsi="Tw Cen MT" w:cs="Calibri"/>
          <w:color w:val="000000"/>
          <w:sz w:val="26"/>
          <w:szCs w:val="26"/>
          <w:lang w:val="en-IE" w:eastAsia="en-IE"/>
        </w:rPr>
        <w:t xml:space="preserve">], the Department of Education, nor the State, will accept no liability for any loss or damage resulting from the use of my motor vehicle on official school business, including professional development. </w:t>
      </w:r>
    </w:p>
    <w:p w14:paraId="081B0AE6"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p>
    <w:p w14:paraId="107DD14E"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color w:val="000000"/>
          <w:sz w:val="26"/>
          <w:szCs w:val="26"/>
          <w:lang w:val="en-IE" w:eastAsia="en-IE"/>
        </w:rPr>
        <w:t xml:space="preserve">I further confirm that I am not prohibited from driving due to any legal constraints imposed by the judicial system. </w:t>
      </w:r>
    </w:p>
    <w:p w14:paraId="45D35635" w14:textId="77777777"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p>
    <w:p w14:paraId="579F03EC" w14:textId="1D11586B"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Signed:</w:t>
      </w:r>
      <w:r w:rsidRPr="005D0E00">
        <w:rPr>
          <w:rFonts w:ascii="Tw Cen MT" w:eastAsia="Calibri" w:hAnsi="Tw Cen MT" w:cs="Calibri"/>
          <w:color w:val="000000"/>
          <w:sz w:val="26"/>
          <w:szCs w:val="26"/>
          <w:lang w:val="en-IE" w:eastAsia="en-IE"/>
        </w:rPr>
        <w:t xml:space="preserve"> __________________________________ </w:t>
      </w:r>
    </w:p>
    <w:p w14:paraId="46CFEE06" w14:textId="77777777" w:rsidR="00760535" w:rsidRDefault="00760535" w:rsidP="005D0E00">
      <w:pPr>
        <w:spacing w:after="136" w:line="259" w:lineRule="auto"/>
        <w:jc w:val="both"/>
        <w:rPr>
          <w:rFonts w:ascii="Tw Cen MT" w:eastAsia="Calibri" w:hAnsi="Tw Cen MT" w:cs="Calibri"/>
          <w:b/>
          <w:bCs/>
          <w:color w:val="000000"/>
          <w:sz w:val="26"/>
          <w:szCs w:val="26"/>
          <w:lang w:val="en-IE" w:eastAsia="en-IE"/>
        </w:rPr>
      </w:pPr>
    </w:p>
    <w:p w14:paraId="0A665851" w14:textId="4AFEB1A9"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Position:</w:t>
      </w:r>
      <w:r w:rsidRPr="005D0E00">
        <w:rPr>
          <w:rFonts w:ascii="Tw Cen MT" w:eastAsia="Calibri" w:hAnsi="Tw Cen MT" w:cs="Calibri"/>
          <w:color w:val="000000"/>
          <w:sz w:val="26"/>
          <w:szCs w:val="26"/>
          <w:lang w:val="en-IE" w:eastAsia="en-IE"/>
        </w:rPr>
        <w:t xml:space="preserve"> _________________________________</w:t>
      </w:r>
    </w:p>
    <w:p w14:paraId="43114A93" w14:textId="77777777" w:rsidR="00760535" w:rsidRDefault="00760535" w:rsidP="005D0E00">
      <w:pPr>
        <w:spacing w:after="136" w:line="259" w:lineRule="auto"/>
        <w:jc w:val="both"/>
        <w:rPr>
          <w:rFonts w:ascii="Tw Cen MT" w:eastAsia="Calibri" w:hAnsi="Tw Cen MT" w:cs="Calibri"/>
          <w:b/>
          <w:bCs/>
          <w:color w:val="000000"/>
          <w:sz w:val="26"/>
          <w:szCs w:val="26"/>
          <w:lang w:val="en-IE" w:eastAsia="en-IE"/>
        </w:rPr>
      </w:pPr>
    </w:p>
    <w:p w14:paraId="1356DE44" w14:textId="7F0D7A14" w:rsidR="005D0E00" w:rsidRPr="005D0E00" w:rsidRDefault="005D0E00" w:rsidP="005D0E00">
      <w:pPr>
        <w:spacing w:after="136" w:line="259" w:lineRule="auto"/>
        <w:jc w:val="both"/>
        <w:rPr>
          <w:rFonts w:ascii="Tw Cen MT" w:eastAsia="Calibri" w:hAnsi="Tw Cen MT" w:cs="Calibri"/>
          <w:color w:val="000000"/>
          <w:sz w:val="26"/>
          <w:szCs w:val="26"/>
          <w:lang w:val="en-IE" w:eastAsia="en-IE"/>
        </w:rPr>
      </w:pPr>
      <w:r w:rsidRPr="005D0E00">
        <w:rPr>
          <w:rFonts w:ascii="Tw Cen MT" w:eastAsia="Calibri" w:hAnsi="Tw Cen MT" w:cs="Calibri"/>
          <w:b/>
          <w:bCs/>
          <w:color w:val="000000"/>
          <w:sz w:val="26"/>
          <w:szCs w:val="26"/>
          <w:lang w:val="en-IE" w:eastAsia="en-IE"/>
        </w:rPr>
        <w:t>Date:</w:t>
      </w:r>
      <w:r w:rsidRPr="005D0E00">
        <w:rPr>
          <w:rFonts w:ascii="Tw Cen MT" w:eastAsia="Calibri" w:hAnsi="Tw Cen MT" w:cs="Calibri"/>
          <w:color w:val="000000"/>
          <w:sz w:val="26"/>
          <w:szCs w:val="26"/>
          <w:lang w:val="en-IE" w:eastAsia="en-IE"/>
        </w:rPr>
        <w:t xml:space="preserve"> ____________________________________</w:t>
      </w:r>
    </w:p>
    <w:p w14:paraId="06998B15" w14:textId="77777777" w:rsidR="005D0E00" w:rsidRPr="005D0E00" w:rsidRDefault="005D0E00" w:rsidP="005D0E00">
      <w:pPr>
        <w:spacing w:line="259" w:lineRule="auto"/>
        <w:jc w:val="both"/>
        <w:rPr>
          <w:rFonts w:asciiTheme="minorHAnsi" w:eastAsia="Calibri" w:hAnsiTheme="minorHAnsi" w:cstheme="minorHAnsi"/>
          <w:color w:val="000000"/>
          <w:sz w:val="22"/>
          <w:szCs w:val="22"/>
          <w:lang w:val="en-IE" w:eastAsia="en-IE"/>
        </w:rPr>
      </w:pPr>
    </w:p>
    <w:p w14:paraId="4B7956D5" w14:textId="77777777" w:rsidR="005D0E00" w:rsidRPr="005D0E00" w:rsidRDefault="005D0E00" w:rsidP="005D0E00">
      <w:pPr>
        <w:spacing w:line="259" w:lineRule="auto"/>
        <w:rPr>
          <w:rFonts w:asciiTheme="minorHAnsi" w:eastAsia="Calibri" w:hAnsiTheme="minorHAnsi" w:cstheme="minorHAnsi"/>
          <w:color w:val="000000"/>
          <w:sz w:val="22"/>
          <w:szCs w:val="22"/>
          <w:lang w:val="en-IE" w:eastAsia="en-IE"/>
        </w:rPr>
      </w:pPr>
    </w:p>
    <w:p w14:paraId="0904F7AF" w14:textId="77777777" w:rsidR="005D0E00" w:rsidRPr="005D0E00" w:rsidRDefault="005D0E00" w:rsidP="005D0E00">
      <w:pPr>
        <w:spacing w:line="259" w:lineRule="auto"/>
        <w:rPr>
          <w:rFonts w:asciiTheme="minorHAnsi" w:eastAsia="Calibri" w:hAnsiTheme="minorHAnsi" w:cstheme="minorHAnsi"/>
          <w:color w:val="000000"/>
          <w:sz w:val="22"/>
          <w:szCs w:val="22"/>
          <w:lang w:val="en-IE" w:eastAsia="en-IE"/>
        </w:rPr>
      </w:pPr>
    </w:p>
    <w:p w14:paraId="1E9EA0EF" w14:textId="77777777" w:rsidR="005D0E00" w:rsidRPr="005D0E00" w:rsidRDefault="005D0E00" w:rsidP="005D0E00">
      <w:pPr>
        <w:spacing w:line="259" w:lineRule="auto"/>
        <w:ind w:left="720"/>
        <w:rPr>
          <w:rFonts w:asciiTheme="minorHAnsi" w:eastAsia="Calibri" w:hAnsiTheme="minorHAnsi" w:cstheme="minorHAnsi"/>
          <w:color w:val="000000"/>
          <w:sz w:val="22"/>
          <w:szCs w:val="22"/>
          <w:lang w:val="en-IE" w:eastAsia="en-IE"/>
        </w:rPr>
      </w:pPr>
      <w:r w:rsidRPr="005D0E00">
        <w:rPr>
          <w:rFonts w:asciiTheme="minorHAnsi" w:hAnsiTheme="minorHAnsi" w:cstheme="minorHAnsi"/>
          <w:b/>
          <w:color w:val="000000"/>
          <w:sz w:val="24"/>
          <w:szCs w:val="22"/>
          <w:lang w:val="en-IE" w:eastAsia="en-IE"/>
        </w:rPr>
        <w:t xml:space="preserve"> </w:t>
      </w:r>
    </w:p>
    <w:p w14:paraId="4690B8AE" w14:textId="77777777" w:rsidR="005D0E00" w:rsidRPr="005D0E00" w:rsidRDefault="005D0E00" w:rsidP="005D0E00">
      <w:pPr>
        <w:spacing w:line="259" w:lineRule="auto"/>
        <w:ind w:left="720"/>
        <w:rPr>
          <w:rFonts w:asciiTheme="minorHAnsi" w:eastAsia="Calibri" w:hAnsiTheme="minorHAnsi" w:cstheme="minorHAnsi"/>
          <w:color w:val="000000"/>
          <w:sz w:val="22"/>
          <w:szCs w:val="22"/>
          <w:lang w:val="en-IE" w:eastAsia="en-IE"/>
        </w:rPr>
      </w:pPr>
      <w:r w:rsidRPr="005D0E00">
        <w:rPr>
          <w:rFonts w:asciiTheme="minorHAnsi" w:hAnsiTheme="minorHAnsi" w:cstheme="minorHAnsi"/>
          <w:b/>
          <w:color w:val="000000"/>
          <w:sz w:val="24"/>
          <w:szCs w:val="22"/>
          <w:lang w:val="en-IE" w:eastAsia="en-IE"/>
        </w:rPr>
        <w:t xml:space="preserve"> </w:t>
      </w:r>
    </w:p>
    <w:p w14:paraId="47F5E897" w14:textId="21F32184" w:rsidR="005D0E00" w:rsidRPr="005D0E00" w:rsidRDefault="005D0E00" w:rsidP="005D0E00">
      <w:pPr>
        <w:spacing w:line="259" w:lineRule="auto"/>
        <w:ind w:left="720"/>
        <w:rPr>
          <w:rFonts w:asciiTheme="minorHAnsi" w:eastAsia="Calibri" w:hAnsiTheme="minorHAnsi" w:cstheme="minorHAnsi"/>
          <w:color w:val="000000"/>
          <w:sz w:val="22"/>
          <w:szCs w:val="22"/>
          <w:lang w:val="en-IE" w:eastAsia="en-IE"/>
        </w:rPr>
      </w:pPr>
      <w:r w:rsidRPr="005D0E00">
        <w:rPr>
          <w:rFonts w:asciiTheme="minorHAnsi" w:hAnsiTheme="minorHAnsi" w:cstheme="minorHAnsi"/>
          <w:b/>
          <w:color w:val="000000"/>
          <w:sz w:val="24"/>
          <w:szCs w:val="22"/>
          <w:lang w:val="en-IE" w:eastAsia="en-IE"/>
        </w:rPr>
        <w:t xml:space="preserve">  </w:t>
      </w:r>
    </w:p>
    <w:p w14:paraId="6B01BCA4" w14:textId="40DEDCAF" w:rsidR="00CB64CD" w:rsidRPr="00B869C8" w:rsidRDefault="005D0E00" w:rsidP="00FB48E8">
      <w:pPr>
        <w:spacing w:line="259" w:lineRule="auto"/>
        <w:ind w:left="720"/>
        <w:rPr>
          <w:i/>
          <w:iCs/>
        </w:rPr>
      </w:pPr>
      <w:r w:rsidRPr="005D0E00">
        <w:rPr>
          <w:rFonts w:asciiTheme="minorHAnsi" w:hAnsiTheme="minorHAnsi" w:cstheme="minorHAnsi"/>
          <w:b/>
          <w:color w:val="000000"/>
          <w:sz w:val="24"/>
          <w:szCs w:val="22"/>
          <w:lang w:val="en-IE" w:eastAsia="en-IE"/>
        </w:rPr>
        <w:t xml:space="preserve"> </w:t>
      </w:r>
      <w:bookmarkEnd w:id="0"/>
    </w:p>
    <w:sectPr w:rsidR="00CB64CD" w:rsidRPr="00B869C8" w:rsidSect="00760535">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EA9"/>
    <w:multiLevelType w:val="hybridMultilevel"/>
    <w:tmpl w:val="53FA0094"/>
    <w:lvl w:ilvl="0" w:tplc="ABFED690">
      <w:numFmt w:val="bullet"/>
      <w:lvlText w:val="•"/>
      <w:lvlJc w:val="left"/>
      <w:pPr>
        <w:ind w:left="1440" w:hanging="72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E36EC"/>
    <w:multiLevelType w:val="hybridMultilevel"/>
    <w:tmpl w:val="F6AE058C"/>
    <w:lvl w:ilvl="0" w:tplc="47B0B496">
      <w:start w:val="4"/>
      <w:numFmt w:val="decimal"/>
      <w:lvlText w:val="%1."/>
      <w:lvlJc w:val="left"/>
      <w:pPr>
        <w:ind w:left="720" w:hanging="360"/>
      </w:pPr>
      <w:rPr>
        <w:rFonts w:eastAsia="Times New Roman"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910E8B"/>
    <w:multiLevelType w:val="hybridMultilevel"/>
    <w:tmpl w:val="59A21206"/>
    <w:lvl w:ilvl="0" w:tplc="F244E1DC">
      <w:start w:val="1"/>
      <w:numFmt w:val="lowerLetter"/>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31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67CE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4AD8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604C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A50C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ED73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EF42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E34E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9FE69C5"/>
    <w:multiLevelType w:val="hybridMultilevel"/>
    <w:tmpl w:val="F184EB12"/>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477482"/>
    <w:multiLevelType w:val="hybridMultilevel"/>
    <w:tmpl w:val="DA5EE414"/>
    <w:lvl w:ilvl="0" w:tplc="ABFED690">
      <w:numFmt w:val="bullet"/>
      <w:lvlText w:val="•"/>
      <w:lvlJc w:val="left"/>
      <w:pPr>
        <w:ind w:left="729" w:hanging="360"/>
      </w:pPr>
      <w:rPr>
        <w:rFonts w:ascii="Tw Cen MT" w:eastAsia="Times New Roman" w:hAnsi="Tw Cen MT" w:cstheme="minorHAnsi" w:hint="default"/>
        <w:sz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277DBC"/>
    <w:multiLevelType w:val="hybridMultilevel"/>
    <w:tmpl w:val="5C6AA054"/>
    <w:lvl w:ilvl="0" w:tplc="F3406B0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386C5245"/>
    <w:multiLevelType w:val="hybridMultilevel"/>
    <w:tmpl w:val="E0A6E0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CDC176E"/>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E981C3A"/>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EEA649E"/>
    <w:multiLevelType w:val="hybridMultilevel"/>
    <w:tmpl w:val="76A2A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E154E7D"/>
    <w:multiLevelType w:val="hybridMultilevel"/>
    <w:tmpl w:val="C2A02BDE"/>
    <w:lvl w:ilvl="0" w:tplc="ABFED690">
      <w:numFmt w:val="bullet"/>
      <w:lvlText w:val="•"/>
      <w:lvlJc w:val="left"/>
      <w:pPr>
        <w:ind w:left="2127" w:hanging="360"/>
      </w:pPr>
      <w:rPr>
        <w:rFonts w:ascii="Tw Cen MT" w:eastAsia="Times New Roman" w:hAnsi="Tw Cen MT" w:cstheme="minorHAnsi" w:hint="default"/>
      </w:rPr>
    </w:lvl>
    <w:lvl w:ilvl="1" w:tplc="18090003" w:tentative="1">
      <w:start w:val="1"/>
      <w:numFmt w:val="bullet"/>
      <w:lvlText w:val="o"/>
      <w:lvlJc w:val="left"/>
      <w:pPr>
        <w:ind w:left="2847" w:hanging="360"/>
      </w:pPr>
      <w:rPr>
        <w:rFonts w:ascii="Courier New" w:hAnsi="Courier New" w:cs="Courier New" w:hint="default"/>
      </w:rPr>
    </w:lvl>
    <w:lvl w:ilvl="2" w:tplc="18090005" w:tentative="1">
      <w:start w:val="1"/>
      <w:numFmt w:val="bullet"/>
      <w:lvlText w:val=""/>
      <w:lvlJc w:val="left"/>
      <w:pPr>
        <w:ind w:left="3567" w:hanging="360"/>
      </w:pPr>
      <w:rPr>
        <w:rFonts w:ascii="Wingdings" w:hAnsi="Wingdings" w:hint="default"/>
      </w:rPr>
    </w:lvl>
    <w:lvl w:ilvl="3" w:tplc="18090001" w:tentative="1">
      <w:start w:val="1"/>
      <w:numFmt w:val="bullet"/>
      <w:lvlText w:val=""/>
      <w:lvlJc w:val="left"/>
      <w:pPr>
        <w:ind w:left="4287" w:hanging="360"/>
      </w:pPr>
      <w:rPr>
        <w:rFonts w:ascii="Symbol" w:hAnsi="Symbol" w:hint="default"/>
      </w:rPr>
    </w:lvl>
    <w:lvl w:ilvl="4" w:tplc="18090003" w:tentative="1">
      <w:start w:val="1"/>
      <w:numFmt w:val="bullet"/>
      <w:lvlText w:val="o"/>
      <w:lvlJc w:val="left"/>
      <w:pPr>
        <w:ind w:left="5007" w:hanging="360"/>
      </w:pPr>
      <w:rPr>
        <w:rFonts w:ascii="Courier New" w:hAnsi="Courier New" w:cs="Courier New" w:hint="default"/>
      </w:rPr>
    </w:lvl>
    <w:lvl w:ilvl="5" w:tplc="18090005" w:tentative="1">
      <w:start w:val="1"/>
      <w:numFmt w:val="bullet"/>
      <w:lvlText w:val=""/>
      <w:lvlJc w:val="left"/>
      <w:pPr>
        <w:ind w:left="5727" w:hanging="360"/>
      </w:pPr>
      <w:rPr>
        <w:rFonts w:ascii="Wingdings" w:hAnsi="Wingdings" w:hint="default"/>
      </w:rPr>
    </w:lvl>
    <w:lvl w:ilvl="6" w:tplc="18090001" w:tentative="1">
      <w:start w:val="1"/>
      <w:numFmt w:val="bullet"/>
      <w:lvlText w:val=""/>
      <w:lvlJc w:val="left"/>
      <w:pPr>
        <w:ind w:left="6447" w:hanging="360"/>
      </w:pPr>
      <w:rPr>
        <w:rFonts w:ascii="Symbol" w:hAnsi="Symbol" w:hint="default"/>
      </w:rPr>
    </w:lvl>
    <w:lvl w:ilvl="7" w:tplc="18090003" w:tentative="1">
      <w:start w:val="1"/>
      <w:numFmt w:val="bullet"/>
      <w:lvlText w:val="o"/>
      <w:lvlJc w:val="left"/>
      <w:pPr>
        <w:ind w:left="7167" w:hanging="360"/>
      </w:pPr>
      <w:rPr>
        <w:rFonts w:ascii="Courier New" w:hAnsi="Courier New" w:cs="Courier New" w:hint="default"/>
      </w:rPr>
    </w:lvl>
    <w:lvl w:ilvl="8" w:tplc="18090005" w:tentative="1">
      <w:start w:val="1"/>
      <w:numFmt w:val="bullet"/>
      <w:lvlText w:val=""/>
      <w:lvlJc w:val="left"/>
      <w:pPr>
        <w:ind w:left="7887" w:hanging="360"/>
      </w:pPr>
      <w:rPr>
        <w:rFonts w:ascii="Wingdings" w:hAnsi="Wingdings" w:hint="default"/>
      </w:rPr>
    </w:lvl>
  </w:abstractNum>
  <w:abstractNum w:abstractNumId="11" w15:restartNumberingAfterBreak="0">
    <w:nsid w:val="4F897128"/>
    <w:multiLevelType w:val="hybridMultilevel"/>
    <w:tmpl w:val="F048BCA6"/>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2" w15:restartNumberingAfterBreak="0">
    <w:nsid w:val="54C12AD0"/>
    <w:multiLevelType w:val="hybridMultilevel"/>
    <w:tmpl w:val="4F701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7687A47"/>
    <w:multiLevelType w:val="hybridMultilevel"/>
    <w:tmpl w:val="9C8E6DEE"/>
    <w:lvl w:ilvl="0" w:tplc="A790AFA2">
      <w:start w:val="1"/>
      <w:numFmt w:val="lowerLetter"/>
      <w:lvlText w:val="(%1)"/>
      <w:lvlJc w:val="left"/>
      <w:pPr>
        <w:ind w:left="0"/>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1" w:tplc="5E06A15E">
      <w:start w:val="1"/>
      <w:numFmt w:val="lowerLetter"/>
      <w:lvlText w:val="%2"/>
      <w:lvlJc w:val="left"/>
      <w:pPr>
        <w:ind w:left="11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2" w:tplc="01126D62">
      <w:start w:val="1"/>
      <w:numFmt w:val="lowerRoman"/>
      <w:lvlText w:val="%3"/>
      <w:lvlJc w:val="left"/>
      <w:pPr>
        <w:ind w:left="18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3" w:tplc="E6D29344">
      <w:start w:val="1"/>
      <w:numFmt w:val="decimal"/>
      <w:lvlText w:val="%4"/>
      <w:lvlJc w:val="left"/>
      <w:pPr>
        <w:ind w:left="26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4" w:tplc="19A89BBE">
      <w:start w:val="1"/>
      <w:numFmt w:val="lowerLetter"/>
      <w:lvlText w:val="%5"/>
      <w:lvlJc w:val="left"/>
      <w:pPr>
        <w:ind w:left="333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5" w:tplc="2DF0B272">
      <w:start w:val="1"/>
      <w:numFmt w:val="lowerRoman"/>
      <w:lvlText w:val="%6"/>
      <w:lvlJc w:val="left"/>
      <w:pPr>
        <w:ind w:left="405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6" w:tplc="31365994">
      <w:start w:val="1"/>
      <w:numFmt w:val="decimal"/>
      <w:lvlText w:val="%7"/>
      <w:lvlJc w:val="left"/>
      <w:pPr>
        <w:ind w:left="47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7" w:tplc="FB7EB0CC">
      <w:start w:val="1"/>
      <w:numFmt w:val="lowerLetter"/>
      <w:lvlText w:val="%8"/>
      <w:lvlJc w:val="left"/>
      <w:pPr>
        <w:ind w:left="54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8" w:tplc="ED4AEC2C">
      <w:start w:val="1"/>
      <w:numFmt w:val="lowerRoman"/>
      <w:lvlText w:val="%9"/>
      <w:lvlJc w:val="left"/>
      <w:pPr>
        <w:ind w:left="62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abstractNum>
  <w:abstractNum w:abstractNumId="14" w15:restartNumberingAfterBreak="0">
    <w:nsid w:val="661450A2"/>
    <w:multiLevelType w:val="hybridMultilevel"/>
    <w:tmpl w:val="17AA2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73F2524"/>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4"/>
  </w:num>
  <w:num w:numId="3">
    <w:abstractNumId w:val="7"/>
  </w:num>
  <w:num w:numId="4">
    <w:abstractNumId w:val="13"/>
  </w:num>
  <w:num w:numId="5">
    <w:abstractNumId w:val="9"/>
  </w:num>
  <w:num w:numId="6">
    <w:abstractNumId w:val="6"/>
  </w:num>
  <w:num w:numId="7">
    <w:abstractNumId w:val="15"/>
  </w:num>
  <w:num w:numId="8">
    <w:abstractNumId w:val="11"/>
  </w:num>
  <w:num w:numId="9">
    <w:abstractNumId w:val="5"/>
  </w:num>
  <w:num w:numId="10">
    <w:abstractNumId w:val="0"/>
  </w:num>
  <w:num w:numId="11">
    <w:abstractNumId w:val="10"/>
  </w:num>
  <w:num w:numId="12">
    <w:abstractNumId w:val="4"/>
  </w:num>
  <w:num w:numId="13">
    <w:abstractNumId w:val="1"/>
  </w:num>
  <w:num w:numId="14">
    <w:abstractNumId w:val="8"/>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8"/>
    <w:rsid w:val="000231B9"/>
    <w:rsid w:val="0002453B"/>
    <w:rsid w:val="00053BD9"/>
    <w:rsid w:val="0008021E"/>
    <w:rsid w:val="00081559"/>
    <w:rsid w:val="00160227"/>
    <w:rsid w:val="001702C8"/>
    <w:rsid w:val="002D7CEB"/>
    <w:rsid w:val="00312EBA"/>
    <w:rsid w:val="004B4DE4"/>
    <w:rsid w:val="004F20BC"/>
    <w:rsid w:val="005A60B9"/>
    <w:rsid w:val="005D0E00"/>
    <w:rsid w:val="005F0C5A"/>
    <w:rsid w:val="006524C7"/>
    <w:rsid w:val="006626F0"/>
    <w:rsid w:val="00743A57"/>
    <w:rsid w:val="00760535"/>
    <w:rsid w:val="007749BF"/>
    <w:rsid w:val="007F14E4"/>
    <w:rsid w:val="00852B16"/>
    <w:rsid w:val="008B16BF"/>
    <w:rsid w:val="008D0B2D"/>
    <w:rsid w:val="008D7B4A"/>
    <w:rsid w:val="00940565"/>
    <w:rsid w:val="00952747"/>
    <w:rsid w:val="00992B13"/>
    <w:rsid w:val="00A64781"/>
    <w:rsid w:val="00AA23D2"/>
    <w:rsid w:val="00AA41CF"/>
    <w:rsid w:val="00B0646B"/>
    <w:rsid w:val="00B10C14"/>
    <w:rsid w:val="00B314E0"/>
    <w:rsid w:val="00B84B14"/>
    <w:rsid w:val="00B869C8"/>
    <w:rsid w:val="00BA205A"/>
    <w:rsid w:val="00BD7B71"/>
    <w:rsid w:val="00C40753"/>
    <w:rsid w:val="00CB64CD"/>
    <w:rsid w:val="00D07FAB"/>
    <w:rsid w:val="00D216BC"/>
    <w:rsid w:val="00DC5B0F"/>
    <w:rsid w:val="00E1300A"/>
    <w:rsid w:val="00E8749B"/>
    <w:rsid w:val="00EA1177"/>
    <w:rsid w:val="00EC06AF"/>
    <w:rsid w:val="00F254DA"/>
    <w:rsid w:val="00F56948"/>
    <w:rsid w:val="00F972F0"/>
    <w:rsid w:val="00FB4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5F3"/>
  <w15:chartTrackingRefBased/>
  <w15:docId w15:val="{559B7340-B6EF-4AA6-9A70-1DA0933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69C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CB64CD"/>
    <w:pPr>
      <w:ind w:left="720"/>
      <w:contextualSpacing/>
    </w:pPr>
  </w:style>
  <w:style w:type="paragraph" w:styleId="NoSpacing">
    <w:name w:val="No Spacing"/>
    <w:uiPriority w:val="1"/>
    <w:qFormat/>
    <w:rsid w:val="00F972F0"/>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D7B71"/>
    <w:rPr>
      <w:sz w:val="16"/>
      <w:szCs w:val="16"/>
    </w:rPr>
  </w:style>
  <w:style w:type="paragraph" w:styleId="CommentText">
    <w:name w:val="annotation text"/>
    <w:basedOn w:val="Normal"/>
    <w:link w:val="CommentTextChar"/>
    <w:uiPriority w:val="99"/>
    <w:semiHidden/>
    <w:unhideWhenUsed/>
    <w:rsid w:val="00BD7B71"/>
  </w:style>
  <w:style w:type="character" w:customStyle="1" w:styleId="CommentTextChar">
    <w:name w:val="Comment Text Char"/>
    <w:basedOn w:val="DefaultParagraphFont"/>
    <w:link w:val="CommentText"/>
    <w:uiPriority w:val="99"/>
    <w:semiHidden/>
    <w:rsid w:val="00BD7B7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D7B71"/>
    <w:rPr>
      <w:b/>
      <w:bCs/>
    </w:rPr>
  </w:style>
  <w:style w:type="character" w:customStyle="1" w:styleId="CommentSubjectChar">
    <w:name w:val="Comment Subject Char"/>
    <w:basedOn w:val="CommentTextChar"/>
    <w:link w:val="CommentSubject"/>
    <w:uiPriority w:val="99"/>
    <w:semiHidden/>
    <w:rsid w:val="00BD7B71"/>
    <w:rPr>
      <w:rFonts w:ascii="Times New Roman" w:eastAsia="Times New Roman" w:hAnsi="Times New Roman" w:cs="Times New Roman"/>
      <w:b/>
      <w:bCs/>
      <w:sz w:val="20"/>
      <w:szCs w:val="20"/>
      <w:lang w:val="en-AU"/>
    </w:rPr>
  </w:style>
  <w:style w:type="paragraph" w:styleId="BodyText">
    <w:name w:val="Body Text"/>
    <w:basedOn w:val="Normal"/>
    <w:link w:val="BodyTextChar"/>
    <w:rsid w:val="008B16BF"/>
    <w:pPr>
      <w:pBdr>
        <w:top w:val="double" w:sz="6" w:space="1" w:color="auto"/>
      </w:pBdr>
      <w:tabs>
        <w:tab w:val="left" w:pos="1134"/>
      </w:tabs>
    </w:pPr>
    <w:rPr>
      <w:rFonts w:ascii="Arial" w:hAnsi="Arial" w:cs="Arial"/>
    </w:rPr>
  </w:style>
  <w:style w:type="character" w:customStyle="1" w:styleId="BodyTextChar">
    <w:name w:val="Body Text Char"/>
    <w:basedOn w:val="DefaultParagraphFont"/>
    <w:link w:val="BodyText"/>
    <w:rsid w:val="008B16BF"/>
    <w:rPr>
      <w:rFonts w:ascii="Arial" w:eastAsia="Times New Roman" w:hAnsi="Arial" w:cs="Arial"/>
      <w:sz w:val="20"/>
      <w:szCs w:val="20"/>
      <w:lang w:val="en-AU"/>
    </w:rPr>
  </w:style>
  <w:style w:type="table" w:styleId="TableGrid0">
    <w:name w:val="Table Grid"/>
    <w:basedOn w:val="TableNormal"/>
    <w:uiPriority w:val="39"/>
    <w:rsid w:val="00EA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59"/>
    <w:rsid w:val="005D0E00"/>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AB"/>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9F002E-B432-4FB5-89E4-D53707621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509B7-B339-4157-AC86-FA974E82B2FD}">
  <ds:schemaRefs>
    <ds:schemaRef ds:uri="http://schemas.microsoft.com/sharepoint/v3/contenttype/forms"/>
  </ds:schemaRefs>
</ds:datastoreItem>
</file>

<file path=customXml/itemProps3.xml><?xml version="1.0" encoding="utf-8"?>
<ds:datastoreItem xmlns:ds="http://schemas.openxmlformats.org/officeDocument/2006/customXml" ds:itemID="{BEDFE384-3B55-444B-A42B-0365B8695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6</cp:revision>
  <dcterms:created xsi:type="dcterms:W3CDTF">2021-12-06T08:06:00Z</dcterms:created>
  <dcterms:modified xsi:type="dcterms:W3CDTF">2021-12-06T08:18:00Z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