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DBE9" w14:textId="77777777" w:rsidR="00450F4B" w:rsidRDefault="00FE60DA">
      <w:r>
        <w:rPr>
          <w:rFonts w:ascii="Times New Roman"/>
          <w:noProof/>
          <w:sz w:val="20"/>
        </w:rPr>
        <w:drawing>
          <wp:anchor distT="0" distB="0" distL="114300" distR="114300" simplePos="0" relativeHeight="251658240" behindDoc="1" locked="0" layoutInCell="1" allowOverlap="1" wp14:anchorId="3DABB7F6" wp14:editId="10EB0B90">
            <wp:simplePos x="0" y="0"/>
            <wp:positionH relativeFrom="column">
              <wp:posOffset>-171450</wp:posOffset>
            </wp:positionH>
            <wp:positionV relativeFrom="paragraph">
              <wp:posOffset>-371475</wp:posOffset>
            </wp:positionV>
            <wp:extent cx="1950346" cy="871727"/>
            <wp:effectExtent l="0" t="0" r="0" b="5080"/>
            <wp:wrapNone/>
            <wp:docPr id="1"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346" cy="871727"/>
                    </a:xfrm>
                    <a:prstGeom prst="rect">
                      <a:avLst/>
                    </a:prstGeom>
                  </pic:spPr>
                </pic:pic>
              </a:graphicData>
            </a:graphic>
          </wp:anchor>
        </w:drawing>
      </w:r>
      <w:r w:rsidR="009F6316">
        <w:t>f</w:t>
      </w:r>
    </w:p>
    <w:p w14:paraId="34E75BE0" w14:textId="77777777" w:rsidR="00FE60DA" w:rsidRDefault="00FE60DA"/>
    <w:p w14:paraId="2ABC7F3C" w14:textId="77777777" w:rsidR="00FE60DA" w:rsidRDefault="00FE60DA"/>
    <w:p w14:paraId="1C69F8FD" w14:textId="77777777" w:rsidR="00FE60DA" w:rsidRDefault="00FE60DA" w:rsidP="00FE60DA">
      <w:pPr>
        <w:pStyle w:val="BodyText"/>
        <w:ind w:left="119"/>
        <w:rPr>
          <w:rFonts w:ascii="Times New Roman"/>
          <w:sz w:val="20"/>
        </w:rPr>
      </w:pPr>
      <w:r>
        <w:rPr>
          <w:rFonts w:ascii="Times New Roman"/>
          <w:noProof/>
          <w:sz w:val="20"/>
        </w:rPr>
        <mc:AlternateContent>
          <mc:Choice Requires="wps">
            <w:drawing>
              <wp:inline distT="0" distB="0" distL="0" distR="0" wp14:anchorId="620D6C48" wp14:editId="3D8B02E6">
                <wp:extent cx="5725795" cy="212090"/>
                <wp:effectExtent l="8890" t="5080" r="8890" b="11430"/>
                <wp:docPr id="3" name="Text Box 3" descr="P4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12090"/>
                        </a:xfrm>
                        <a:prstGeom prst="rect">
                          <a:avLst/>
                        </a:prstGeom>
                        <a:solidFill>
                          <a:srgbClr val="BEBEBE"/>
                        </a:solidFill>
                        <a:ln w="6109">
                          <a:solidFill>
                            <a:srgbClr val="000000"/>
                          </a:solidFill>
                          <a:miter lim="800000"/>
                          <a:headEnd/>
                          <a:tailEnd/>
                        </a:ln>
                      </wps:spPr>
                      <wps:txbx>
                        <w:txbxContent>
                          <w:p w14:paraId="52BF00A7" w14:textId="77777777" w:rsidR="00FE60DA" w:rsidRPr="00FE60DA" w:rsidRDefault="00FE60DA" w:rsidP="00FE60DA">
                            <w:pPr>
                              <w:spacing w:line="321" w:lineRule="exact"/>
                              <w:ind w:left="2100" w:right="2098"/>
                              <w:jc w:val="center"/>
                              <w:rPr>
                                <w:rFonts w:ascii="Arial" w:hAnsi="Arial" w:cs="Arial"/>
                                <w:b/>
                                <w:sz w:val="28"/>
                              </w:rPr>
                            </w:pPr>
                            <w:r w:rsidRPr="00FE60DA">
                              <w:rPr>
                                <w:rFonts w:ascii="Arial" w:hAnsi="Arial" w:cs="Arial"/>
                                <w:b/>
                                <w:sz w:val="28"/>
                              </w:rPr>
                              <w:t>Financial</w:t>
                            </w:r>
                            <w:r w:rsidRPr="00FE60DA">
                              <w:rPr>
                                <w:rFonts w:ascii="Arial" w:hAnsi="Arial" w:cs="Arial"/>
                                <w:b/>
                                <w:spacing w:val="-2"/>
                                <w:sz w:val="28"/>
                              </w:rPr>
                              <w:t xml:space="preserve"> </w:t>
                            </w:r>
                            <w:r w:rsidRPr="00FE60DA">
                              <w:rPr>
                                <w:rFonts w:ascii="Arial" w:hAnsi="Arial" w:cs="Arial"/>
                                <w:b/>
                                <w:sz w:val="28"/>
                              </w:rPr>
                              <w:t>Guideline</w:t>
                            </w:r>
                            <w:r w:rsidRPr="00FE60DA">
                              <w:rPr>
                                <w:rFonts w:ascii="Arial" w:hAnsi="Arial" w:cs="Arial"/>
                                <w:b/>
                                <w:spacing w:val="-2"/>
                                <w:sz w:val="28"/>
                              </w:rPr>
                              <w:t xml:space="preserve"> </w:t>
                            </w:r>
                            <w:r w:rsidRPr="00FE60DA">
                              <w:rPr>
                                <w:rFonts w:ascii="Arial" w:hAnsi="Arial" w:cs="Arial"/>
                                <w:b/>
                                <w:sz w:val="28"/>
                              </w:rPr>
                              <w:t>P</w:t>
                            </w:r>
                            <w:r w:rsidR="00A867AE">
                              <w:rPr>
                                <w:rFonts w:ascii="Arial" w:hAnsi="Arial" w:cs="Arial"/>
                                <w:b/>
                                <w:sz w:val="28"/>
                              </w:rPr>
                              <w:t>13</w:t>
                            </w:r>
                            <w:r w:rsidRPr="00FE60DA">
                              <w:rPr>
                                <w:rFonts w:ascii="Arial" w:hAnsi="Arial" w:cs="Arial"/>
                                <w:b/>
                                <w:spacing w:val="-3"/>
                                <w:sz w:val="28"/>
                              </w:rPr>
                              <w:t xml:space="preserve"> </w:t>
                            </w:r>
                            <w:r w:rsidRPr="00FE60DA">
                              <w:rPr>
                                <w:rFonts w:ascii="Arial" w:hAnsi="Arial" w:cs="Arial"/>
                                <w:b/>
                                <w:sz w:val="28"/>
                              </w:rPr>
                              <w:t>–</w:t>
                            </w:r>
                            <w:r w:rsidRPr="00FE60DA">
                              <w:rPr>
                                <w:rFonts w:ascii="Arial" w:hAnsi="Arial" w:cs="Arial"/>
                                <w:b/>
                                <w:spacing w:val="-2"/>
                                <w:sz w:val="28"/>
                              </w:rPr>
                              <w:t xml:space="preserve"> </w:t>
                            </w:r>
                            <w:r w:rsidRPr="00FE60DA">
                              <w:rPr>
                                <w:rFonts w:ascii="Arial" w:hAnsi="Arial" w:cs="Arial"/>
                                <w:b/>
                                <w:sz w:val="28"/>
                              </w:rPr>
                              <w:t>2020/2021</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620D6C48" id="_x0000_t202" coordsize="21600,21600" o:spt="202" path="m,l,21600r21600,l21600,xe">
                <v:stroke joinstyle="miter"/>
                <v:path gradientshapeok="t" o:connecttype="rect"/>
              </v:shapetype>
              <v:shape id="Text Box 3" o:spid="_x0000_s1026" type="#_x0000_t202" alt="P4TB2#y1" style="width:450.8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" fillcolor="#bebebe" strokeweight=".16969mm">
                <v:textbox inset="0,0,0,0">
                  <w:txbxContent>
                    <w:p w14:paraId="52BF00A7" w14:textId="77777777" w:rsidR="00FE60DA" w:rsidRPr="00FE60DA" w:rsidRDefault="00FE60DA" w:rsidP="00FE60DA">
                      <w:pPr>
                        <w:spacing w:line="321" w:lineRule="exact"/>
                        <w:ind w:left="2100" w:right="2098"/>
                        <w:jc w:val="center"/>
                        <w:rPr>
                          <w:rFonts w:ascii="Arial" w:hAnsi="Arial" w:cs="Arial"/>
                          <w:b/>
                          <w:sz w:val="28"/>
                        </w:rPr>
                      </w:pPr>
                      <w:r w:rsidRPr="00FE60DA">
                        <w:rPr>
                          <w:rFonts w:ascii="Arial" w:hAnsi="Arial" w:cs="Arial"/>
                          <w:b/>
                          <w:sz w:val="28"/>
                        </w:rPr>
                        <w:t>Financial</w:t>
                      </w:r>
                      <w:r w:rsidRPr="00FE60DA">
                        <w:rPr>
                          <w:rFonts w:ascii="Arial" w:hAnsi="Arial" w:cs="Arial"/>
                          <w:b/>
                          <w:spacing w:val="-2"/>
                          <w:sz w:val="28"/>
                        </w:rPr>
                        <w:t xml:space="preserve"> </w:t>
                      </w:r>
                      <w:r w:rsidRPr="00FE60DA">
                        <w:rPr>
                          <w:rFonts w:ascii="Arial" w:hAnsi="Arial" w:cs="Arial"/>
                          <w:b/>
                          <w:sz w:val="28"/>
                        </w:rPr>
                        <w:t>Guideline</w:t>
                      </w:r>
                      <w:r w:rsidRPr="00FE60DA">
                        <w:rPr>
                          <w:rFonts w:ascii="Arial" w:hAnsi="Arial" w:cs="Arial"/>
                          <w:b/>
                          <w:spacing w:val="-2"/>
                          <w:sz w:val="28"/>
                        </w:rPr>
                        <w:t xml:space="preserve"> </w:t>
                      </w:r>
                      <w:r w:rsidRPr="00FE60DA">
                        <w:rPr>
                          <w:rFonts w:ascii="Arial" w:hAnsi="Arial" w:cs="Arial"/>
                          <w:b/>
                          <w:sz w:val="28"/>
                        </w:rPr>
                        <w:t>P</w:t>
                      </w:r>
                      <w:r w:rsidR="00A867AE">
                        <w:rPr>
                          <w:rFonts w:ascii="Arial" w:hAnsi="Arial" w:cs="Arial"/>
                          <w:b/>
                          <w:sz w:val="28"/>
                        </w:rPr>
                        <w:t>13</w:t>
                      </w:r>
                      <w:r w:rsidRPr="00FE60DA">
                        <w:rPr>
                          <w:rFonts w:ascii="Arial" w:hAnsi="Arial" w:cs="Arial"/>
                          <w:b/>
                          <w:spacing w:val="-3"/>
                          <w:sz w:val="28"/>
                        </w:rPr>
                        <w:t xml:space="preserve"> </w:t>
                      </w:r>
                      <w:r w:rsidRPr="00FE60DA">
                        <w:rPr>
                          <w:rFonts w:ascii="Arial" w:hAnsi="Arial" w:cs="Arial"/>
                          <w:b/>
                          <w:sz w:val="28"/>
                        </w:rPr>
                        <w:t>–</w:t>
                      </w:r>
                      <w:r w:rsidRPr="00FE60DA">
                        <w:rPr>
                          <w:rFonts w:ascii="Arial" w:hAnsi="Arial" w:cs="Arial"/>
                          <w:b/>
                          <w:spacing w:val="-2"/>
                          <w:sz w:val="28"/>
                        </w:rPr>
                        <w:t xml:space="preserve"> </w:t>
                      </w:r>
                      <w:r w:rsidRPr="00FE60DA">
                        <w:rPr>
                          <w:rFonts w:ascii="Arial" w:hAnsi="Arial" w:cs="Arial"/>
                          <w:b/>
                          <w:sz w:val="28"/>
                        </w:rPr>
                        <w:t>2020/2021</w:t>
                      </w:r>
                    </w:p>
                  </w:txbxContent>
                </v:textbox>
                <w10:anchorlock/>
              </v:shape>
            </w:pict>
          </mc:Fallback>
        </mc:AlternateContent>
      </w:r>
    </w:p>
    <w:p w14:paraId="0488F1F8" w14:textId="77777777" w:rsidR="00FE60DA" w:rsidRDefault="00FE60DA" w:rsidP="00FE60DA">
      <w:pPr>
        <w:pStyle w:val="BodyText"/>
        <w:spacing w:before="6"/>
        <w:rPr>
          <w:rFonts w:ascii="Times New Roman"/>
          <w:sz w:val="29"/>
        </w:rPr>
      </w:pPr>
    </w:p>
    <w:p w14:paraId="14B76EC5" w14:textId="77777777" w:rsidR="00FE60DA" w:rsidRDefault="00FE60DA" w:rsidP="00FE60DA">
      <w:pPr>
        <w:pStyle w:val="BodyText"/>
        <w:jc w:val="center"/>
        <w:rPr>
          <w:b/>
          <w:bCs/>
          <w:color w:val="333333"/>
        </w:rPr>
      </w:pPr>
    </w:p>
    <w:p w14:paraId="5C212D78" w14:textId="77777777" w:rsidR="00FE60DA" w:rsidRPr="00B51C8A" w:rsidRDefault="007E4AD1" w:rsidP="00FE60DA">
      <w:pPr>
        <w:pStyle w:val="BodyText"/>
        <w:jc w:val="center"/>
        <w:rPr>
          <w:b/>
          <w:bCs/>
          <w:sz w:val="26"/>
          <w:szCs w:val="26"/>
        </w:rPr>
      </w:pPr>
      <w:r w:rsidRPr="00B51C8A">
        <w:rPr>
          <w:b/>
          <w:bCs/>
          <w:sz w:val="26"/>
          <w:szCs w:val="26"/>
        </w:rPr>
        <w:t>Updated Guidance for Schools on Registering and Accounting for VAT</w:t>
      </w:r>
    </w:p>
    <w:p w14:paraId="7FDA2D61" w14:textId="77777777" w:rsidR="007E4AD1" w:rsidRPr="00FE60DA" w:rsidRDefault="007E4AD1" w:rsidP="00FE60DA">
      <w:pPr>
        <w:pStyle w:val="BodyText"/>
        <w:jc w:val="center"/>
        <w:rPr>
          <w:b/>
        </w:rPr>
      </w:pPr>
    </w:p>
    <w:p w14:paraId="15077902" w14:textId="77777777" w:rsidR="007E4AD1" w:rsidRPr="007E4AD1" w:rsidRDefault="007E4AD1" w:rsidP="007E4AD1">
      <w:pPr>
        <w:rPr>
          <w:rFonts w:ascii="Arial" w:hAnsi="Arial" w:cs="Arial"/>
          <w:b/>
          <w:bCs/>
          <w:sz w:val="24"/>
          <w:szCs w:val="24"/>
        </w:rPr>
      </w:pPr>
      <w:r w:rsidRPr="007E4AD1">
        <w:rPr>
          <w:rFonts w:ascii="Arial" w:hAnsi="Arial" w:cs="Arial"/>
          <w:b/>
          <w:bCs/>
          <w:sz w:val="24"/>
          <w:szCs w:val="24"/>
        </w:rPr>
        <w:t>1.</w:t>
      </w:r>
      <w:r w:rsidRPr="007E4AD1">
        <w:rPr>
          <w:rFonts w:ascii="Arial" w:hAnsi="Arial" w:cs="Arial"/>
          <w:b/>
          <w:bCs/>
          <w:sz w:val="24"/>
          <w:szCs w:val="24"/>
        </w:rPr>
        <w:tab/>
        <w:t>Introduction</w:t>
      </w:r>
    </w:p>
    <w:p w14:paraId="5AB9F906" w14:textId="77777777" w:rsidR="00B51C8A" w:rsidRDefault="007E4AD1" w:rsidP="007E4AD1">
      <w:pPr>
        <w:rPr>
          <w:rFonts w:ascii="Arial" w:hAnsi="Arial" w:cs="Arial"/>
          <w:sz w:val="24"/>
          <w:szCs w:val="24"/>
        </w:rPr>
      </w:pPr>
      <w:r w:rsidRPr="007E4AD1">
        <w:rPr>
          <w:rFonts w:ascii="Arial" w:hAnsi="Arial" w:cs="Arial"/>
          <w:sz w:val="24"/>
          <w:szCs w:val="24"/>
        </w:rPr>
        <w:t xml:space="preserve">The Revenue Commissioners have issued updated guidance on the VAT treatment of the procurement of certain Goods and Services by a Public Body: </w:t>
      </w:r>
    </w:p>
    <w:p w14:paraId="2B9336F8" w14:textId="77777777" w:rsidR="007E4AD1" w:rsidRPr="007E4AD1" w:rsidRDefault="002F7CB0" w:rsidP="007E4AD1">
      <w:pPr>
        <w:rPr>
          <w:rFonts w:ascii="Arial" w:hAnsi="Arial" w:cs="Arial"/>
          <w:sz w:val="24"/>
          <w:szCs w:val="24"/>
        </w:rPr>
      </w:pPr>
      <w:hyperlink r:id="rId11" w:history="1">
        <w:r w:rsidR="00B51C8A" w:rsidRPr="00B51C8A">
          <w:rPr>
            <w:rStyle w:val="Hyperlink"/>
            <w:rFonts w:ascii="Arial" w:hAnsi="Arial" w:cs="Arial"/>
            <w:sz w:val="24"/>
            <w:szCs w:val="24"/>
          </w:rPr>
          <w:t>The VAT treatment of the procurement of certain Goods and Services by a Public Body</w:t>
        </w:r>
      </w:hyperlink>
      <w:r w:rsidR="00B51C8A" w:rsidRPr="00B51C8A">
        <w:rPr>
          <w:rFonts w:ascii="Arial" w:hAnsi="Arial" w:cs="Arial"/>
          <w:sz w:val="24"/>
          <w:szCs w:val="24"/>
        </w:rPr>
        <w:cr/>
      </w:r>
    </w:p>
    <w:p w14:paraId="49B08F20" w14:textId="77777777" w:rsidR="007E4AD1" w:rsidRPr="007E4AD1" w:rsidRDefault="007E4AD1" w:rsidP="007E4AD1">
      <w:pPr>
        <w:rPr>
          <w:rFonts w:ascii="Arial" w:hAnsi="Arial" w:cs="Arial"/>
          <w:b/>
          <w:bCs/>
          <w:sz w:val="24"/>
          <w:szCs w:val="24"/>
        </w:rPr>
      </w:pPr>
      <w:r w:rsidRPr="007E4AD1">
        <w:rPr>
          <w:rFonts w:ascii="Arial" w:hAnsi="Arial" w:cs="Arial"/>
          <w:b/>
          <w:bCs/>
          <w:sz w:val="24"/>
          <w:szCs w:val="24"/>
        </w:rPr>
        <w:t>2.</w:t>
      </w:r>
      <w:r w:rsidRPr="007E4AD1">
        <w:rPr>
          <w:rFonts w:ascii="Arial" w:hAnsi="Arial" w:cs="Arial"/>
          <w:b/>
          <w:bCs/>
          <w:sz w:val="24"/>
          <w:szCs w:val="24"/>
        </w:rPr>
        <w:tab/>
        <w:t>Updated guidance</w:t>
      </w:r>
    </w:p>
    <w:p w14:paraId="156F9FF6" w14:textId="77777777" w:rsidR="007E4AD1" w:rsidRPr="007E4AD1" w:rsidRDefault="007E4AD1" w:rsidP="007E4AD1">
      <w:pPr>
        <w:rPr>
          <w:rFonts w:ascii="Arial" w:hAnsi="Arial" w:cs="Arial"/>
          <w:sz w:val="24"/>
          <w:szCs w:val="24"/>
        </w:rPr>
      </w:pPr>
      <w:r w:rsidRPr="007E4AD1">
        <w:rPr>
          <w:rFonts w:ascii="Arial" w:hAnsi="Arial" w:cs="Arial"/>
          <w:sz w:val="24"/>
          <w:szCs w:val="24"/>
        </w:rPr>
        <w:t>The updated guidance has resulted in a change of practice in how schools should account for VAT on purchases from another EU member country from March 2021.</w:t>
      </w:r>
    </w:p>
    <w:p w14:paraId="765851F7" w14:textId="77777777" w:rsidR="007E4AD1" w:rsidRPr="007E4AD1" w:rsidRDefault="007E4AD1" w:rsidP="007E4AD1">
      <w:pPr>
        <w:rPr>
          <w:rFonts w:ascii="Arial" w:hAnsi="Arial" w:cs="Arial"/>
          <w:sz w:val="24"/>
          <w:szCs w:val="24"/>
        </w:rPr>
      </w:pPr>
      <w:r w:rsidRPr="007E4AD1">
        <w:rPr>
          <w:rFonts w:ascii="Arial" w:hAnsi="Arial" w:cs="Arial"/>
          <w:sz w:val="24"/>
          <w:szCs w:val="24"/>
        </w:rPr>
        <w:t>The revised procedure is set out in schedule 1 and schedule 2 of this guideline,</w:t>
      </w:r>
    </w:p>
    <w:p w14:paraId="354D7A60" w14:textId="77777777" w:rsidR="007E4AD1" w:rsidRPr="007E4AD1" w:rsidRDefault="007E4AD1" w:rsidP="007E4AD1">
      <w:pPr>
        <w:rPr>
          <w:rFonts w:ascii="Arial" w:hAnsi="Arial" w:cs="Arial"/>
          <w:sz w:val="24"/>
          <w:szCs w:val="24"/>
        </w:rPr>
      </w:pPr>
      <w:r w:rsidRPr="007E4AD1">
        <w:rPr>
          <w:rFonts w:ascii="Arial" w:hAnsi="Arial" w:cs="Arial"/>
          <w:b/>
          <w:bCs/>
          <w:sz w:val="24"/>
          <w:szCs w:val="24"/>
        </w:rPr>
        <w:t>Schedule 1 – Applies to the majority of schools</w:t>
      </w:r>
      <w:r w:rsidRPr="007E4AD1">
        <w:rPr>
          <w:rFonts w:ascii="Arial" w:hAnsi="Arial" w:cs="Arial"/>
          <w:sz w:val="24"/>
          <w:szCs w:val="24"/>
        </w:rPr>
        <w:t xml:space="preserve"> where they are VAT registered </w:t>
      </w:r>
      <w:r w:rsidRPr="007E4AD1">
        <w:rPr>
          <w:rFonts w:ascii="Arial" w:hAnsi="Arial" w:cs="Arial"/>
          <w:b/>
          <w:bCs/>
          <w:sz w:val="24"/>
          <w:szCs w:val="24"/>
        </w:rPr>
        <w:t>solely</w:t>
      </w:r>
      <w:r w:rsidRPr="007E4AD1">
        <w:rPr>
          <w:rFonts w:ascii="Arial" w:hAnsi="Arial" w:cs="Arial"/>
          <w:sz w:val="24"/>
          <w:szCs w:val="24"/>
        </w:rPr>
        <w:t xml:space="preserve"> for the purposes of Relevant Contract Tax (RCT) on construction services supplied by a sub-contractor. See page 2 for full details of Schedule 1.</w:t>
      </w:r>
    </w:p>
    <w:p w14:paraId="785C8246" w14:textId="77777777" w:rsidR="007E4AD1" w:rsidRPr="007E4AD1" w:rsidRDefault="007E4AD1" w:rsidP="007E4AD1">
      <w:pPr>
        <w:rPr>
          <w:rFonts w:ascii="Arial" w:hAnsi="Arial" w:cs="Arial"/>
          <w:sz w:val="24"/>
          <w:szCs w:val="24"/>
        </w:rPr>
      </w:pPr>
    </w:p>
    <w:p w14:paraId="0FFEA9A0" w14:textId="77777777" w:rsidR="007E4AD1" w:rsidRPr="007E4AD1" w:rsidRDefault="007E4AD1" w:rsidP="007E4AD1">
      <w:pPr>
        <w:rPr>
          <w:rFonts w:ascii="Arial" w:hAnsi="Arial" w:cs="Arial"/>
          <w:sz w:val="24"/>
          <w:szCs w:val="24"/>
        </w:rPr>
      </w:pPr>
      <w:r w:rsidRPr="007E4AD1">
        <w:rPr>
          <w:rFonts w:ascii="Arial" w:hAnsi="Arial" w:cs="Arial"/>
          <w:b/>
          <w:bCs/>
          <w:sz w:val="24"/>
          <w:szCs w:val="24"/>
        </w:rPr>
        <w:t>Schedule 2</w:t>
      </w:r>
      <w:r w:rsidRPr="007E4AD1">
        <w:rPr>
          <w:rFonts w:ascii="Arial" w:hAnsi="Arial" w:cs="Arial"/>
          <w:sz w:val="24"/>
          <w:szCs w:val="24"/>
        </w:rPr>
        <w:t xml:space="preserve"> – Applies to a minority of schools where they are VAT registered for the following reasons:</w:t>
      </w:r>
    </w:p>
    <w:p w14:paraId="37BE0BB5" w14:textId="77777777" w:rsidR="00B51C8A" w:rsidRDefault="007E4AD1" w:rsidP="00B51C8A">
      <w:pPr>
        <w:pStyle w:val="ListParagraph"/>
        <w:numPr>
          <w:ilvl w:val="0"/>
          <w:numId w:val="20"/>
        </w:numPr>
        <w:ind w:left="720"/>
        <w:rPr>
          <w:sz w:val="24"/>
          <w:szCs w:val="24"/>
        </w:rPr>
      </w:pPr>
      <w:r w:rsidRPr="00B51C8A">
        <w:rPr>
          <w:sz w:val="24"/>
          <w:szCs w:val="24"/>
        </w:rPr>
        <w:t>the value of the goods it acquires, or is likely to acquire, from other EU Member States (including Northern Ireland), is more than €41,000 in a 12-month period;</w:t>
      </w:r>
    </w:p>
    <w:p w14:paraId="10D3FB85" w14:textId="77777777" w:rsidR="00B51C8A" w:rsidRPr="00B51C8A" w:rsidRDefault="00B51C8A" w:rsidP="00B51C8A">
      <w:pPr>
        <w:pStyle w:val="ListParagraph"/>
        <w:ind w:left="720" w:firstLine="0"/>
        <w:rPr>
          <w:sz w:val="24"/>
          <w:szCs w:val="24"/>
        </w:rPr>
      </w:pPr>
    </w:p>
    <w:p w14:paraId="2F64CBD9" w14:textId="77777777" w:rsidR="007E4AD1" w:rsidRDefault="007E4AD1" w:rsidP="00B51C8A">
      <w:pPr>
        <w:pStyle w:val="ListParagraph"/>
        <w:numPr>
          <w:ilvl w:val="0"/>
          <w:numId w:val="20"/>
        </w:numPr>
        <w:ind w:left="720"/>
        <w:rPr>
          <w:sz w:val="24"/>
          <w:szCs w:val="24"/>
        </w:rPr>
      </w:pPr>
      <w:r w:rsidRPr="00B51C8A">
        <w:rPr>
          <w:sz w:val="24"/>
          <w:szCs w:val="24"/>
        </w:rPr>
        <w:t>it makes taxable supplies of goods over €75,000 in a 12-month period; or</w:t>
      </w:r>
    </w:p>
    <w:p w14:paraId="48ED15F4" w14:textId="77777777" w:rsidR="00B51C8A" w:rsidRPr="00B51C8A" w:rsidRDefault="00B51C8A" w:rsidP="00B51C8A">
      <w:pPr>
        <w:rPr>
          <w:sz w:val="24"/>
          <w:szCs w:val="24"/>
        </w:rPr>
      </w:pPr>
    </w:p>
    <w:p w14:paraId="4A700E7A" w14:textId="77777777" w:rsidR="007E4AD1" w:rsidRPr="00B51C8A" w:rsidRDefault="007E4AD1" w:rsidP="00B51C8A">
      <w:pPr>
        <w:pStyle w:val="ListParagraph"/>
        <w:numPr>
          <w:ilvl w:val="0"/>
          <w:numId w:val="20"/>
        </w:numPr>
        <w:ind w:left="720"/>
        <w:rPr>
          <w:sz w:val="24"/>
          <w:szCs w:val="24"/>
        </w:rPr>
      </w:pPr>
      <w:r w:rsidRPr="00B51C8A">
        <w:rPr>
          <w:sz w:val="24"/>
          <w:szCs w:val="24"/>
        </w:rPr>
        <w:t>it makes taxable supplies of services over €37,500 in a 12-month period.</w:t>
      </w:r>
    </w:p>
    <w:p w14:paraId="47E83A2F" w14:textId="77777777" w:rsidR="007E4AD1" w:rsidRDefault="007E4AD1" w:rsidP="00B51C8A">
      <w:pPr>
        <w:ind w:left="360"/>
        <w:rPr>
          <w:rFonts w:ascii="Arial" w:hAnsi="Arial" w:cs="Arial"/>
          <w:sz w:val="24"/>
          <w:szCs w:val="24"/>
        </w:rPr>
      </w:pPr>
      <w:r w:rsidRPr="007E4AD1">
        <w:rPr>
          <w:rFonts w:ascii="Arial" w:hAnsi="Arial" w:cs="Arial"/>
          <w:sz w:val="24"/>
          <w:szCs w:val="24"/>
        </w:rPr>
        <w:t xml:space="preserve"> </w:t>
      </w:r>
    </w:p>
    <w:p w14:paraId="330CEB13" w14:textId="77777777" w:rsidR="007E4AD1" w:rsidRPr="007E4AD1" w:rsidRDefault="007E4AD1" w:rsidP="007E4AD1">
      <w:pPr>
        <w:rPr>
          <w:rFonts w:ascii="Arial" w:hAnsi="Arial" w:cs="Arial"/>
          <w:sz w:val="24"/>
          <w:szCs w:val="24"/>
        </w:rPr>
      </w:pPr>
      <w:r>
        <w:rPr>
          <w:rFonts w:ascii="Arial" w:hAnsi="Arial" w:cs="Arial"/>
          <w:sz w:val="24"/>
          <w:szCs w:val="24"/>
        </w:rPr>
        <w:br w:type="page"/>
      </w:r>
    </w:p>
    <w:p w14:paraId="11A3151E" w14:textId="77777777" w:rsidR="007E4AD1" w:rsidRPr="007E4AD1" w:rsidRDefault="007E4AD1" w:rsidP="007E4AD1">
      <w:pPr>
        <w:jc w:val="center"/>
        <w:rPr>
          <w:rFonts w:ascii="Arial" w:hAnsi="Arial" w:cs="Arial"/>
          <w:b/>
          <w:bCs/>
          <w:sz w:val="24"/>
          <w:szCs w:val="24"/>
        </w:rPr>
      </w:pPr>
      <w:r w:rsidRPr="007E4AD1">
        <w:rPr>
          <w:rFonts w:ascii="Arial" w:hAnsi="Arial" w:cs="Arial"/>
          <w:b/>
          <w:bCs/>
          <w:sz w:val="24"/>
          <w:szCs w:val="24"/>
        </w:rPr>
        <w:lastRenderedPageBreak/>
        <w:t>Schedule 1:</w:t>
      </w:r>
    </w:p>
    <w:p w14:paraId="386DD1E0" w14:textId="77777777" w:rsidR="007E4AD1" w:rsidRPr="007E4AD1" w:rsidRDefault="007E4AD1" w:rsidP="007E4AD1">
      <w:pPr>
        <w:rPr>
          <w:rFonts w:ascii="Arial" w:hAnsi="Arial" w:cs="Arial"/>
          <w:sz w:val="24"/>
          <w:szCs w:val="24"/>
        </w:rPr>
      </w:pPr>
    </w:p>
    <w:p w14:paraId="68195E22" w14:textId="77777777" w:rsidR="007E4AD1" w:rsidRPr="007E4AD1" w:rsidRDefault="007E4AD1" w:rsidP="007E4AD1">
      <w:pPr>
        <w:jc w:val="both"/>
        <w:rPr>
          <w:rFonts w:ascii="Arial" w:hAnsi="Arial" w:cs="Arial"/>
          <w:b/>
          <w:bCs/>
          <w:sz w:val="24"/>
          <w:szCs w:val="24"/>
        </w:rPr>
      </w:pPr>
      <w:r>
        <w:rPr>
          <w:rFonts w:ascii="Arial" w:hAnsi="Arial" w:cs="Arial"/>
          <w:noProof/>
          <w:sz w:val="24"/>
          <w:szCs w:val="24"/>
        </w:rPr>
        <mc:AlternateContent>
          <mc:Choice Requires="wps">
            <w:drawing>
              <wp:anchor distT="0" distB="0" distL="0" distR="0" simplePos="0" relativeHeight="251661312" behindDoc="1" locked="0" layoutInCell="1" allowOverlap="1" wp14:anchorId="01DDF244" wp14:editId="040C4925">
                <wp:simplePos x="0" y="0"/>
                <wp:positionH relativeFrom="margin">
                  <wp:align>center</wp:align>
                </wp:positionH>
                <wp:positionV relativeFrom="paragraph">
                  <wp:posOffset>601345</wp:posOffset>
                </wp:positionV>
                <wp:extent cx="6115050" cy="466725"/>
                <wp:effectExtent l="0" t="0" r="19050" b="285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6672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78ACB1" w14:textId="77777777" w:rsidR="007E4AD1" w:rsidRDefault="007E4AD1" w:rsidP="007E4AD1">
                            <w:pPr>
                              <w:pStyle w:val="BodyText"/>
                              <w:spacing w:before="41"/>
                              <w:ind w:left="50"/>
                              <w:jc w:val="center"/>
                            </w:pPr>
                            <w:r>
                              <w:t>From</w:t>
                            </w:r>
                            <w:r>
                              <w:rPr>
                                <w:spacing w:val="-3"/>
                              </w:rPr>
                              <w:t xml:space="preserve"> </w:t>
                            </w:r>
                            <w:r>
                              <w:t>March</w:t>
                            </w:r>
                            <w:r>
                              <w:rPr>
                                <w:spacing w:val="-3"/>
                              </w:rPr>
                              <w:t xml:space="preserve"> </w:t>
                            </w:r>
                            <w:r>
                              <w:t>2021</w:t>
                            </w:r>
                            <w:r>
                              <w:rPr>
                                <w:spacing w:val="-2"/>
                              </w:rPr>
                              <w:t xml:space="preserve"> </w:t>
                            </w:r>
                            <w:r>
                              <w:t>the</w:t>
                            </w:r>
                            <w:r>
                              <w:rPr>
                                <w:spacing w:val="-1"/>
                              </w:rPr>
                              <w:t xml:space="preserve"> </w:t>
                            </w:r>
                            <w:r>
                              <w:t>school</w:t>
                            </w:r>
                            <w:r>
                              <w:rPr>
                                <w:spacing w:val="-3"/>
                              </w:rPr>
                              <w:t xml:space="preserve"> </w:t>
                            </w:r>
                            <w:r>
                              <w:t>is</w:t>
                            </w:r>
                            <w:r>
                              <w:rPr>
                                <w:spacing w:val="-2"/>
                              </w:rPr>
                              <w:t xml:space="preserve"> </w:t>
                            </w:r>
                            <w:r>
                              <w:rPr>
                                <w:u w:val="single"/>
                              </w:rPr>
                              <w:t>only</w:t>
                            </w:r>
                            <w:r>
                              <w:rPr>
                                <w:spacing w:val="-2"/>
                              </w:rPr>
                              <w:t xml:space="preserve"> </w:t>
                            </w:r>
                            <w:r>
                              <w:t>accountable</w:t>
                            </w:r>
                            <w:r>
                              <w:rPr>
                                <w:spacing w:val="-3"/>
                              </w:rPr>
                              <w:t xml:space="preserve"> </w:t>
                            </w:r>
                            <w:r>
                              <w:t>for</w:t>
                            </w:r>
                            <w:r>
                              <w:rPr>
                                <w:spacing w:val="-2"/>
                              </w:rPr>
                              <w:t xml:space="preserve"> </w:t>
                            </w:r>
                            <w:r>
                              <w:t xml:space="preserve">the </w:t>
                            </w:r>
                            <w:r>
                              <w:rPr>
                                <w:b/>
                              </w:rPr>
                              <w:t>Reverse</w:t>
                            </w:r>
                            <w:r>
                              <w:rPr>
                                <w:b/>
                                <w:spacing w:val="-1"/>
                              </w:rPr>
                              <w:t xml:space="preserve"> </w:t>
                            </w:r>
                            <w:r>
                              <w:rPr>
                                <w:b/>
                              </w:rPr>
                              <w:t>Charge VAT</w:t>
                            </w:r>
                            <w:r>
                              <w:rPr>
                                <w:b/>
                                <w:spacing w:val="-2"/>
                              </w:rPr>
                              <w:t xml:space="preserve"> </w:t>
                            </w:r>
                            <w:r>
                              <w:t>on</w:t>
                            </w:r>
                            <w:r>
                              <w:rPr>
                                <w:spacing w:val="-3"/>
                              </w:rPr>
                              <w:t xml:space="preserve"> </w:t>
                            </w:r>
                            <w:r>
                              <w:t>services</w:t>
                            </w:r>
                            <w:r>
                              <w:rPr>
                                <w:spacing w:val="-69"/>
                              </w:rPr>
                              <w:t xml:space="preserve"> </w:t>
                            </w:r>
                            <w:r>
                              <w:t>supplied</w:t>
                            </w:r>
                            <w:r>
                              <w:rPr>
                                <w:spacing w:val="-1"/>
                              </w:rPr>
                              <w:t xml:space="preserve"> </w:t>
                            </w:r>
                            <w:r>
                              <w:t>by</w:t>
                            </w:r>
                            <w:r>
                              <w:rPr>
                                <w:spacing w:val="-1"/>
                              </w:rPr>
                              <w:t xml:space="preserve"> </w:t>
                            </w:r>
                            <w:r>
                              <w:t>a</w:t>
                            </w:r>
                            <w:r>
                              <w:rPr>
                                <w:spacing w:val="3"/>
                              </w:rPr>
                              <w:t xml:space="preserve"> </w:t>
                            </w:r>
                            <w:r>
                              <w:t>sub-contractor.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DDF244" id="Text Box 10" o:spid="_x0000_s1027" type="#_x0000_t202" style="position:absolute;left:0;text-align:left;margin-left:0;margin-top:47.35pt;width:481.5pt;height:36.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" filled="f" strokecolor="red" strokeweight="1pt">
                <v:textbox inset="0,0,0,0">
                  <w:txbxContent>
                    <w:p w14:paraId="7978ACB1" w14:textId="77777777" w:rsidR="007E4AD1" w:rsidRDefault="007E4AD1" w:rsidP="007E4AD1">
                      <w:pPr>
                        <w:pStyle w:val="BodyText"/>
                        <w:spacing w:before="41"/>
                        <w:ind w:left="50"/>
                        <w:jc w:val="center"/>
                      </w:pPr>
                      <w:r>
                        <w:t>From</w:t>
                      </w:r>
                      <w:r>
                        <w:rPr>
                          <w:spacing w:val="-3"/>
                        </w:rPr>
                        <w:t xml:space="preserve"> </w:t>
                      </w:r>
                      <w:r>
                        <w:t>March</w:t>
                      </w:r>
                      <w:r>
                        <w:rPr>
                          <w:spacing w:val="-3"/>
                        </w:rPr>
                        <w:t xml:space="preserve"> </w:t>
                      </w:r>
                      <w:r>
                        <w:t>2021</w:t>
                      </w:r>
                      <w:r>
                        <w:rPr>
                          <w:spacing w:val="-2"/>
                        </w:rPr>
                        <w:t xml:space="preserve"> </w:t>
                      </w:r>
                      <w:r>
                        <w:t>the</w:t>
                      </w:r>
                      <w:r>
                        <w:rPr>
                          <w:spacing w:val="-1"/>
                        </w:rPr>
                        <w:t xml:space="preserve"> </w:t>
                      </w:r>
                      <w:r>
                        <w:t>school</w:t>
                      </w:r>
                      <w:r>
                        <w:rPr>
                          <w:spacing w:val="-3"/>
                        </w:rPr>
                        <w:t xml:space="preserve"> </w:t>
                      </w:r>
                      <w:r>
                        <w:t>is</w:t>
                      </w:r>
                      <w:r>
                        <w:rPr>
                          <w:spacing w:val="-2"/>
                        </w:rPr>
                        <w:t xml:space="preserve"> </w:t>
                      </w:r>
                      <w:r>
                        <w:rPr>
                          <w:u w:val="single"/>
                        </w:rPr>
                        <w:t>only</w:t>
                      </w:r>
                      <w:r>
                        <w:rPr>
                          <w:spacing w:val="-2"/>
                        </w:rPr>
                        <w:t xml:space="preserve"> </w:t>
                      </w:r>
                      <w:r>
                        <w:t>accountable</w:t>
                      </w:r>
                      <w:r>
                        <w:rPr>
                          <w:spacing w:val="-3"/>
                        </w:rPr>
                        <w:t xml:space="preserve"> </w:t>
                      </w:r>
                      <w:r>
                        <w:t>for</w:t>
                      </w:r>
                      <w:r>
                        <w:rPr>
                          <w:spacing w:val="-2"/>
                        </w:rPr>
                        <w:t xml:space="preserve"> </w:t>
                      </w:r>
                      <w:r>
                        <w:t xml:space="preserve">the </w:t>
                      </w:r>
                      <w:r>
                        <w:rPr>
                          <w:b/>
                        </w:rPr>
                        <w:t>Reverse</w:t>
                      </w:r>
                      <w:r>
                        <w:rPr>
                          <w:b/>
                          <w:spacing w:val="-1"/>
                        </w:rPr>
                        <w:t xml:space="preserve"> </w:t>
                      </w:r>
                      <w:r>
                        <w:rPr>
                          <w:b/>
                        </w:rPr>
                        <w:t>Charge VAT</w:t>
                      </w:r>
                      <w:r>
                        <w:rPr>
                          <w:b/>
                          <w:spacing w:val="-2"/>
                        </w:rPr>
                        <w:t xml:space="preserve"> </w:t>
                      </w:r>
                      <w:r>
                        <w:t>on</w:t>
                      </w:r>
                      <w:r>
                        <w:rPr>
                          <w:spacing w:val="-3"/>
                        </w:rPr>
                        <w:t xml:space="preserve"> </w:t>
                      </w:r>
                      <w:r>
                        <w:t>services</w:t>
                      </w:r>
                      <w:r>
                        <w:rPr>
                          <w:spacing w:val="-69"/>
                        </w:rPr>
                        <w:t xml:space="preserve"> </w:t>
                      </w:r>
                      <w:r>
                        <w:t>supplied</w:t>
                      </w:r>
                      <w:r>
                        <w:rPr>
                          <w:spacing w:val="-1"/>
                        </w:rPr>
                        <w:t xml:space="preserve"> </w:t>
                      </w:r>
                      <w:r>
                        <w:t>by</w:t>
                      </w:r>
                      <w:r>
                        <w:rPr>
                          <w:spacing w:val="-1"/>
                        </w:rPr>
                        <w:t xml:space="preserve"> </w:t>
                      </w:r>
                      <w:r>
                        <w:t>a</w:t>
                      </w:r>
                      <w:r>
                        <w:rPr>
                          <w:spacing w:val="3"/>
                        </w:rPr>
                        <w:t xml:space="preserve"> </w:t>
                      </w:r>
                      <w:r>
                        <w:t>sub-contractor.</w:t>
                      </w:r>
                    </w:p>
                  </w:txbxContent>
                </v:textbox>
                <w10:wrap type="topAndBottom" anchorx="margin"/>
              </v:shape>
            </w:pict>
          </mc:Fallback>
        </mc:AlternateContent>
      </w:r>
      <w:r w:rsidRPr="007E4AD1">
        <w:rPr>
          <w:rFonts w:ascii="Arial" w:hAnsi="Arial" w:cs="Arial"/>
          <w:b/>
          <w:bCs/>
          <w:sz w:val="24"/>
          <w:szCs w:val="24"/>
        </w:rPr>
        <w:t>1.</w:t>
      </w:r>
      <w:r w:rsidRPr="007E4AD1">
        <w:rPr>
          <w:rFonts w:ascii="Arial" w:hAnsi="Arial" w:cs="Arial"/>
          <w:b/>
          <w:bCs/>
          <w:sz w:val="24"/>
          <w:szCs w:val="24"/>
        </w:rPr>
        <w:tab/>
        <w:t>School is VAT registered solely for the purposes of Relevant Contract Tax (RCT) on construction services supplied by a sub-contractor.</w:t>
      </w:r>
    </w:p>
    <w:p w14:paraId="2585EAC1" w14:textId="77777777" w:rsidR="007E4AD1" w:rsidRPr="007E4AD1" w:rsidRDefault="007E4AD1" w:rsidP="007E4AD1">
      <w:pPr>
        <w:jc w:val="both"/>
        <w:rPr>
          <w:rFonts w:ascii="Arial" w:hAnsi="Arial" w:cs="Arial"/>
          <w:sz w:val="24"/>
          <w:szCs w:val="24"/>
        </w:rPr>
      </w:pPr>
    </w:p>
    <w:p w14:paraId="1D8BA9AF" w14:textId="77777777" w:rsidR="007E4AD1" w:rsidRPr="007E4AD1" w:rsidRDefault="007E4AD1" w:rsidP="007E4AD1">
      <w:pPr>
        <w:jc w:val="both"/>
        <w:rPr>
          <w:rFonts w:ascii="Arial" w:hAnsi="Arial" w:cs="Arial"/>
          <w:b/>
          <w:bCs/>
          <w:sz w:val="24"/>
          <w:szCs w:val="24"/>
        </w:rPr>
      </w:pPr>
      <w:r w:rsidRPr="007E4AD1">
        <w:rPr>
          <w:rFonts w:ascii="Arial" w:hAnsi="Arial" w:cs="Arial"/>
          <w:b/>
          <w:bCs/>
          <w:sz w:val="24"/>
          <w:szCs w:val="24"/>
        </w:rPr>
        <w:t>1.1</w:t>
      </w:r>
      <w:r w:rsidRPr="007E4AD1">
        <w:rPr>
          <w:rFonts w:ascii="Arial" w:hAnsi="Arial" w:cs="Arial"/>
          <w:b/>
          <w:bCs/>
          <w:sz w:val="24"/>
          <w:szCs w:val="24"/>
        </w:rPr>
        <w:tab/>
        <w:t>Purchase of goods from another EU Country (including Northern Ireland*)</w:t>
      </w:r>
    </w:p>
    <w:p w14:paraId="11F96190" w14:textId="77777777" w:rsidR="007E4AD1" w:rsidRPr="007E4AD1" w:rsidRDefault="007E4AD1" w:rsidP="007E4AD1">
      <w:pPr>
        <w:spacing w:line="240" w:lineRule="auto"/>
        <w:ind w:left="720"/>
        <w:jc w:val="both"/>
        <w:rPr>
          <w:rFonts w:ascii="Arial" w:hAnsi="Arial" w:cs="Arial"/>
          <w:sz w:val="24"/>
          <w:szCs w:val="24"/>
        </w:rPr>
      </w:pPr>
      <w:r w:rsidRPr="007E4AD1">
        <w:rPr>
          <w:rFonts w:ascii="Arial" w:hAnsi="Arial" w:cs="Arial"/>
          <w:sz w:val="24"/>
          <w:szCs w:val="24"/>
        </w:rPr>
        <w:t xml:space="preserve">Schools registered for VAT solely for the purposes of reverse charge construction services are </w:t>
      </w:r>
      <w:r w:rsidRPr="007E4AD1">
        <w:rPr>
          <w:rFonts w:ascii="Arial" w:hAnsi="Arial" w:cs="Arial"/>
          <w:b/>
          <w:bCs/>
          <w:sz w:val="24"/>
          <w:szCs w:val="24"/>
          <w:u w:val="single"/>
        </w:rPr>
        <w:t>not</w:t>
      </w:r>
      <w:bookmarkStart w:id="0" w:name="_GoBack"/>
      <w:r w:rsidRPr="00627248">
        <w:rPr>
          <w:rFonts w:ascii="Arial" w:hAnsi="Arial" w:cs="Arial"/>
          <w:b/>
          <w:bCs/>
          <w:sz w:val="24"/>
          <w:szCs w:val="24"/>
        </w:rPr>
        <w:t xml:space="preserve"> </w:t>
      </w:r>
      <w:bookmarkEnd w:id="0"/>
      <w:r w:rsidRPr="007E4AD1">
        <w:rPr>
          <w:rFonts w:ascii="Arial" w:hAnsi="Arial" w:cs="Arial"/>
          <w:sz w:val="24"/>
          <w:szCs w:val="24"/>
        </w:rPr>
        <w:t>obliged to self-account for VAT on goods they purchase from other EU Member States, (including Northern Ireland).</w:t>
      </w:r>
    </w:p>
    <w:p w14:paraId="272093A0" w14:textId="77777777" w:rsidR="007E4AD1" w:rsidRDefault="007E4AD1" w:rsidP="007E4AD1">
      <w:pPr>
        <w:spacing w:line="240" w:lineRule="auto"/>
        <w:ind w:left="720"/>
        <w:jc w:val="both"/>
        <w:rPr>
          <w:rFonts w:ascii="Arial" w:hAnsi="Arial" w:cs="Arial"/>
          <w:sz w:val="24"/>
          <w:szCs w:val="24"/>
        </w:rPr>
      </w:pPr>
      <w:r w:rsidRPr="007E4AD1">
        <w:rPr>
          <w:rFonts w:ascii="Arial" w:hAnsi="Arial" w:cs="Arial"/>
          <w:sz w:val="24"/>
          <w:szCs w:val="24"/>
        </w:rPr>
        <w:t>I.E. Where a school buys goods from another EU country or Northern Ireland, the supplier’s invoice should be inclusive of VAT at the relevant rate in that EU country. The school should pay the invoice including the VAT to the supplier. No VAT needs to be returned in the VAT return.</w:t>
      </w:r>
    </w:p>
    <w:p w14:paraId="27CC3173" w14:textId="77777777" w:rsidR="00087282" w:rsidRPr="00087282" w:rsidRDefault="00087282" w:rsidP="007E4AD1">
      <w:pPr>
        <w:spacing w:line="240" w:lineRule="auto"/>
        <w:ind w:left="720"/>
        <w:jc w:val="both"/>
        <w:rPr>
          <w:rFonts w:ascii="Arial" w:hAnsi="Arial" w:cs="Arial"/>
          <w:sz w:val="8"/>
          <w:szCs w:val="8"/>
        </w:rPr>
      </w:pPr>
    </w:p>
    <w:p w14:paraId="5F91D7D3" w14:textId="77777777" w:rsidR="007E4AD1" w:rsidRPr="007E4AD1" w:rsidRDefault="007E4AD1" w:rsidP="007E4AD1">
      <w:pPr>
        <w:jc w:val="both"/>
        <w:rPr>
          <w:rFonts w:ascii="Arial" w:hAnsi="Arial" w:cs="Arial"/>
          <w:b/>
          <w:bCs/>
          <w:sz w:val="24"/>
          <w:szCs w:val="24"/>
        </w:rPr>
      </w:pPr>
      <w:r w:rsidRPr="007E4AD1">
        <w:rPr>
          <w:rFonts w:ascii="Arial" w:hAnsi="Arial" w:cs="Arial"/>
          <w:b/>
          <w:bCs/>
          <w:sz w:val="24"/>
          <w:szCs w:val="24"/>
        </w:rPr>
        <w:t>1.2</w:t>
      </w:r>
      <w:r w:rsidRPr="007E4AD1">
        <w:rPr>
          <w:rFonts w:ascii="Arial" w:hAnsi="Arial" w:cs="Arial"/>
          <w:b/>
          <w:bCs/>
          <w:sz w:val="24"/>
          <w:szCs w:val="24"/>
        </w:rPr>
        <w:tab/>
        <w:t>Services received from abroad (excluding construction services)</w:t>
      </w:r>
    </w:p>
    <w:p w14:paraId="7911ABB1" w14:textId="3E2976DE" w:rsidR="007E4AD1" w:rsidRDefault="007E4AD1" w:rsidP="007E4AD1">
      <w:pPr>
        <w:ind w:left="720"/>
        <w:jc w:val="both"/>
        <w:rPr>
          <w:rFonts w:ascii="Arial" w:hAnsi="Arial" w:cs="Arial"/>
          <w:sz w:val="24"/>
          <w:szCs w:val="24"/>
        </w:rPr>
      </w:pPr>
      <w:r w:rsidRPr="007E4AD1">
        <w:rPr>
          <w:rFonts w:ascii="Arial" w:hAnsi="Arial" w:cs="Arial"/>
          <w:sz w:val="24"/>
          <w:szCs w:val="24"/>
        </w:rPr>
        <w:t>Schools registered for VAT solely for the purposes of reverse charge construction services ar</w:t>
      </w:r>
      <w:r w:rsidRPr="00E4733D">
        <w:rPr>
          <w:rFonts w:ascii="Arial" w:hAnsi="Arial" w:cs="Arial"/>
          <w:sz w:val="24"/>
          <w:szCs w:val="24"/>
        </w:rPr>
        <w:t>e</w:t>
      </w:r>
      <w:r w:rsidR="00E4733D" w:rsidRPr="00E4733D">
        <w:rPr>
          <w:rFonts w:ascii="Arial" w:hAnsi="Arial" w:cs="Arial"/>
          <w:b/>
          <w:bCs/>
          <w:sz w:val="24"/>
          <w:szCs w:val="24"/>
        </w:rPr>
        <w:t xml:space="preserve"> </w:t>
      </w:r>
      <w:r w:rsidR="00E4733D">
        <w:rPr>
          <w:rFonts w:ascii="Arial" w:hAnsi="Arial" w:cs="Arial"/>
          <w:b/>
          <w:bCs/>
          <w:sz w:val="24"/>
          <w:szCs w:val="24"/>
          <w:u w:val="single"/>
        </w:rPr>
        <w:t>n</w:t>
      </w:r>
      <w:r w:rsidRPr="007E4AD1">
        <w:rPr>
          <w:rFonts w:ascii="Arial" w:hAnsi="Arial" w:cs="Arial"/>
          <w:b/>
          <w:bCs/>
          <w:sz w:val="24"/>
          <w:szCs w:val="24"/>
          <w:u w:val="single"/>
        </w:rPr>
        <w:t>ot</w:t>
      </w:r>
      <w:r w:rsidRPr="007E4AD1">
        <w:rPr>
          <w:rFonts w:ascii="Arial" w:hAnsi="Arial" w:cs="Arial"/>
          <w:sz w:val="24"/>
          <w:szCs w:val="24"/>
        </w:rPr>
        <w:t xml:space="preserve"> obliged to self-account for VAT on services received from outside the State. The school should pay the invoice including the VAT to the supplier.</w:t>
      </w:r>
    </w:p>
    <w:p w14:paraId="35F490AD" w14:textId="77777777" w:rsidR="00087282" w:rsidRPr="00087282" w:rsidRDefault="00087282" w:rsidP="00087282">
      <w:pPr>
        <w:spacing w:line="240" w:lineRule="auto"/>
        <w:ind w:left="720"/>
        <w:jc w:val="both"/>
        <w:rPr>
          <w:rFonts w:ascii="Arial" w:hAnsi="Arial" w:cs="Arial"/>
          <w:sz w:val="8"/>
          <w:szCs w:val="8"/>
        </w:rPr>
      </w:pPr>
    </w:p>
    <w:p w14:paraId="025EFB91" w14:textId="77777777" w:rsidR="007E4AD1" w:rsidRPr="007E4AD1" w:rsidRDefault="007E4AD1" w:rsidP="007E4AD1">
      <w:pPr>
        <w:jc w:val="both"/>
        <w:rPr>
          <w:rFonts w:ascii="Arial" w:hAnsi="Arial" w:cs="Arial"/>
          <w:b/>
          <w:bCs/>
          <w:sz w:val="24"/>
          <w:szCs w:val="24"/>
        </w:rPr>
      </w:pPr>
      <w:r w:rsidRPr="007E4AD1">
        <w:rPr>
          <w:rFonts w:ascii="Arial" w:hAnsi="Arial" w:cs="Arial"/>
          <w:b/>
          <w:bCs/>
          <w:sz w:val="24"/>
          <w:szCs w:val="24"/>
        </w:rPr>
        <w:t>1.2.1</w:t>
      </w:r>
      <w:r w:rsidRPr="007E4AD1">
        <w:rPr>
          <w:rFonts w:ascii="Arial" w:hAnsi="Arial" w:cs="Arial"/>
          <w:b/>
          <w:bCs/>
          <w:sz w:val="24"/>
          <w:szCs w:val="24"/>
        </w:rPr>
        <w:tab/>
        <w:t>Non-resident subcontractors providing construction services</w:t>
      </w:r>
    </w:p>
    <w:p w14:paraId="10E59E6E" w14:textId="77777777" w:rsidR="007E4AD1" w:rsidRDefault="007E4AD1" w:rsidP="007E4AD1">
      <w:pPr>
        <w:ind w:left="720"/>
        <w:jc w:val="both"/>
        <w:rPr>
          <w:rFonts w:ascii="Arial" w:hAnsi="Arial" w:cs="Arial"/>
          <w:sz w:val="24"/>
          <w:szCs w:val="24"/>
        </w:rPr>
      </w:pPr>
      <w:r w:rsidRPr="007E4AD1">
        <w:rPr>
          <w:rFonts w:ascii="Arial" w:hAnsi="Arial" w:cs="Arial"/>
          <w:sz w:val="24"/>
          <w:szCs w:val="24"/>
        </w:rPr>
        <w:t>Where a subcontractor who is not resident in the state provides construction services, these services are subject to Relevant Contract Tax (RCT) rules. VAT is due on this supply, even where the subcontractor does not provide an Irish VAT number. Where the invoice for construction operations that is subject to RCT is presented to a school,</w:t>
      </w:r>
      <w:r w:rsidR="00B51C8A">
        <w:rPr>
          <w:rFonts w:ascii="Arial" w:hAnsi="Arial" w:cs="Arial"/>
          <w:sz w:val="24"/>
          <w:szCs w:val="24"/>
        </w:rPr>
        <w:t xml:space="preserve"> </w:t>
      </w:r>
      <w:r w:rsidRPr="007E4AD1">
        <w:rPr>
          <w:rFonts w:ascii="Arial" w:hAnsi="Arial" w:cs="Arial"/>
          <w:sz w:val="24"/>
          <w:szCs w:val="24"/>
        </w:rPr>
        <w:t>and the invoice shows a charge to foreign VAT, the foreign VAT should not be paid. The school should calculate the Irish VAT due at 13.5% on the VAT exclusive amount shown on the invoice and show this amount on their VAT return.</w:t>
      </w:r>
    </w:p>
    <w:p w14:paraId="53FB90A5" w14:textId="77777777" w:rsidR="00087282" w:rsidRPr="00087282" w:rsidRDefault="00087282" w:rsidP="00087282">
      <w:pPr>
        <w:spacing w:line="240" w:lineRule="auto"/>
        <w:ind w:left="720"/>
        <w:jc w:val="both"/>
        <w:rPr>
          <w:rFonts w:ascii="Arial" w:hAnsi="Arial" w:cs="Arial"/>
          <w:sz w:val="8"/>
          <w:szCs w:val="8"/>
        </w:rPr>
      </w:pPr>
    </w:p>
    <w:p w14:paraId="74E8DAA3" w14:textId="77777777" w:rsidR="007E4AD1" w:rsidRPr="007E4AD1" w:rsidRDefault="007E4AD1" w:rsidP="007E4AD1">
      <w:pPr>
        <w:jc w:val="both"/>
        <w:rPr>
          <w:rFonts w:ascii="Arial" w:hAnsi="Arial" w:cs="Arial"/>
          <w:b/>
          <w:bCs/>
          <w:sz w:val="24"/>
          <w:szCs w:val="24"/>
        </w:rPr>
      </w:pPr>
      <w:r w:rsidRPr="007E4AD1">
        <w:rPr>
          <w:rFonts w:ascii="Arial" w:hAnsi="Arial" w:cs="Arial"/>
          <w:b/>
          <w:bCs/>
          <w:sz w:val="24"/>
          <w:szCs w:val="24"/>
        </w:rPr>
        <w:t>1.3</w:t>
      </w:r>
      <w:r w:rsidRPr="007E4AD1">
        <w:rPr>
          <w:rFonts w:ascii="Arial" w:hAnsi="Arial" w:cs="Arial"/>
          <w:b/>
          <w:bCs/>
          <w:sz w:val="24"/>
          <w:szCs w:val="24"/>
        </w:rPr>
        <w:tab/>
        <w:t>VAT 3 return:</w:t>
      </w:r>
    </w:p>
    <w:p w14:paraId="2418911C"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 xml:space="preserve">Under the circumstances described above, the only VAT schools need to return is </w:t>
      </w:r>
      <w:r w:rsidRPr="007E4AD1">
        <w:rPr>
          <w:rFonts w:ascii="Arial" w:hAnsi="Arial" w:cs="Arial"/>
          <w:b/>
          <w:bCs/>
          <w:sz w:val="24"/>
          <w:szCs w:val="24"/>
        </w:rPr>
        <w:t>Reverse Charge VAT</w:t>
      </w:r>
      <w:r w:rsidRPr="007E4AD1">
        <w:rPr>
          <w:rFonts w:ascii="Arial" w:hAnsi="Arial" w:cs="Arial"/>
          <w:sz w:val="24"/>
          <w:szCs w:val="24"/>
        </w:rPr>
        <w:t xml:space="preserve"> on construction operations. This VAT should be included in the </w:t>
      </w:r>
      <w:r w:rsidRPr="007E4AD1">
        <w:rPr>
          <w:rFonts w:ascii="Arial" w:hAnsi="Arial" w:cs="Arial"/>
          <w:b/>
          <w:bCs/>
          <w:sz w:val="24"/>
          <w:szCs w:val="24"/>
        </w:rPr>
        <w:t>“T1 box VAT on Sales”</w:t>
      </w:r>
      <w:r w:rsidRPr="007E4AD1">
        <w:rPr>
          <w:rFonts w:ascii="Arial" w:hAnsi="Arial" w:cs="Arial"/>
          <w:sz w:val="24"/>
          <w:szCs w:val="24"/>
        </w:rPr>
        <w:t>. The</w:t>
      </w:r>
      <w:r w:rsidRPr="007E4AD1">
        <w:rPr>
          <w:rFonts w:ascii="Arial" w:hAnsi="Arial" w:cs="Arial"/>
          <w:b/>
          <w:bCs/>
          <w:sz w:val="24"/>
          <w:szCs w:val="24"/>
        </w:rPr>
        <w:t xml:space="preserve"> “E2 box Total goods from other EU countrie</w:t>
      </w:r>
      <w:r w:rsidRPr="007E4AD1">
        <w:rPr>
          <w:rFonts w:ascii="Arial" w:hAnsi="Arial" w:cs="Arial"/>
          <w:sz w:val="24"/>
          <w:szCs w:val="24"/>
        </w:rPr>
        <w:t>s” should be zero, as there is no requirement to account for VAT on goods purchased from the EU.</w:t>
      </w:r>
    </w:p>
    <w:p w14:paraId="5D83963E"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You should continue to file Nil returns, where there is no VAT liability.</w:t>
      </w:r>
    </w:p>
    <w:p w14:paraId="1C27B5C5" w14:textId="77777777" w:rsidR="007E4AD1" w:rsidRPr="007E4AD1" w:rsidRDefault="007E4AD1" w:rsidP="00087282">
      <w:pPr>
        <w:ind w:left="720"/>
        <w:jc w:val="both"/>
        <w:rPr>
          <w:rFonts w:ascii="Arial" w:hAnsi="Arial" w:cs="Arial"/>
          <w:sz w:val="24"/>
          <w:szCs w:val="24"/>
        </w:rPr>
      </w:pPr>
      <w:r w:rsidRPr="007E4AD1">
        <w:rPr>
          <w:rFonts w:ascii="Arial" w:hAnsi="Arial" w:cs="Arial"/>
          <w:sz w:val="24"/>
          <w:szCs w:val="24"/>
        </w:rPr>
        <w:t>*Northern Ireland continues to be subject to the same EU VAT rules on goods as other EU member states.</w:t>
      </w:r>
    </w:p>
    <w:p w14:paraId="3A7519F6" w14:textId="77777777" w:rsidR="007E4AD1" w:rsidRPr="007E4AD1" w:rsidRDefault="007E4AD1" w:rsidP="007E4AD1">
      <w:pPr>
        <w:jc w:val="center"/>
        <w:rPr>
          <w:rFonts w:ascii="Arial" w:hAnsi="Arial" w:cs="Arial"/>
          <w:b/>
          <w:bCs/>
          <w:sz w:val="24"/>
          <w:szCs w:val="24"/>
        </w:rPr>
      </w:pPr>
      <w:r w:rsidRPr="007E4AD1">
        <w:rPr>
          <w:rFonts w:ascii="Arial" w:hAnsi="Arial" w:cs="Arial"/>
          <w:b/>
          <w:bCs/>
          <w:sz w:val="24"/>
          <w:szCs w:val="24"/>
        </w:rPr>
        <w:lastRenderedPageBreak/>
        <w:t>Schedule 2</w:t>
      </w:r>
    </w:p>
    <w:p w14:paraId="3971D293" w14:textId="77777777" w:rsidR="007E4AD1" w:rsidRPr="007E4AD1" w:rsidRDefault="007E4AD1" w:rsidP="007E4AD1">
      <w:pPr>
        <w:ind w:left="720" w:hanging="720"/>
        <w:rPr>
          <w:rFonts w:ascii="Arial" w:hAnsi="Arial" w:cs="Arial"/>
          <w:b/>
          <w:bCs/>
          <w:sz w:val="24"/>
          <w:szCs w:val="24"/>
        </w:rPr>
      </w:pPr>
      <w:r w:rsidRPr="007E4AD1">
        <w:rPr>
          <w:rFonts w:ascii="Arial" w:hAnsi="Arial" w:cs="Arial"/>
          <w:b/>
          <w:bCs/>
          <w:sz w:val="24"/>
          <w:szCs w:val="24"/>
        </w:rPr>
        <w:t>1.</w:t>
      </w:r>
      <w:r w:rsidRPr="007E4AD1">
        <w:rPr>
          <w:rFonts w:ascii="Arial" w:hAnsi="Arial" w:cs="Arial"/>
          <w:b/>
          <w:bCs/>
          <w:sz w:val="24"/>
          <w:szCs w:val="24"/>
        </w:rPr>
        <w:tab/>
        <w:t>School is VAT registered in respect of its taxable supplies of goods or services or purchases of goods from other EU Members States.</w:t>
      </w:r>
    </w:p>
    <w:p w14:paraId="5EA833EE"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A school will be obliged to register for VAT where they meet any of the following criteria:</w:t>
      </w:r>
    </w:p>
    <w:p w14:paraId="75DD2C31"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w:t>
      </w:r>
      <w:r>
        <w:rPr>
          <w:rFonts w:ascii="Arial" w:hAnsi="Arial" w:cs="Arial"/>
          <w:sz w:val="24"/>
          <w:szCs w:val="24"/>
        </w:rPr>
        <w:t xml:space="preserve"> </w:t>
      </w:r>
      <w:r w:rsidRPr="007E4AD1">
        <w:rPr>
          <w:rFonts w:ascii="Arial" w:hAnsi="Arial" w:cs="Arial"/>
          <w:sz w:val="24"/>
          <w:szCs w:val="24"/>
        </w:rPr>
        <w:t>it makes taxable supplies of goods over €75,000 in a 12-month period;</w:t>
      </w:r>
    </w:p>
    <w:p w14:paraId="40F541DF"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For example, a school tuck shop with a turnover of over €75,000 or</w:t>
      </w:r>
    </w:p>
    <w:p w14:paraId="1BECDB69"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w:t>
      </w:r>
      <w:r>
        <w:rPr>
          <w:rFonts w:ascii="Arial" w:hAnsi="Arial" w:cs="Arial"/>
          <w:sz w:val="24"/>
          <w:szCs w:val="24"/>
        </w:rPr>
        <w:t xml:space="preserve"> </w:t>
      </w:r>
      <w:r w:rsidRPr="007E4AD1">
        <w:rPr>
          <w:rFonts w:ascii="Arial" w:hAnsi="Arial" w:cs="Arial"/>
          <w:sz w:val="24"/>
          <w:szCs w:val="24"/>
        </w:rPr>
        <w:t>it makes taxable supplies of services over €37,500 in a 12-month period. See below what constitutes a taxable supply of services for a school.</w:t>
      </w:r>
    </w:p>
    <w:p w14:paraId="68AA04FD"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w:t>
      </w:r>
      <w:r>
        <w:rPr>
          <w:rFonts w:ascii="Arial" w:hAnsi="Arial" w:cs="Arial"/>
          <w:sz w:val="24"/>
          <w:szCs w:val="24"/>
        </w:rPr>
        <w:t xml:space="preserve"> </w:t>
      </w:r>
      <w:r w:rsidRPr="007E4AD1">
        <w:rPr>
          <w:rFonts w:ascii="Arial" w:hAnsi="Arial" w:cs="Arial"/>
          <w:sz w:val="24"/>
          <w:szCs w:val="24"/>
        </w:rPr>
        <w:t>the value of the goods it acquires, or is likely to acquire, from other EU Member States (including Northern Ireland), is more than €41,000 in a 12- month period.</w:t>
      </w:r>
    </w:p>
    <w:p w14:paraId="5D8E4070"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For example, if the school purchases laptops from a German supplier for</w:t>
      </w:r>
      <w:r>
        <w:rPr>
          <w:rFonts w:ascii="Arial" w:hAnsi="Arial" w:cs="Arial"/>
          <w:sz w:val="24"/>
          <w:szCs w:val="24"/>
        </w:rPr>
        <w:t xml:space="preserve"> </w:t>
      </w:r>
      <w:r w:rsidRPr="007E4AD1">
        <w:rPr>
          <w:rFonts w:ascii="Arial" w:hAnsi="Arial" w:cs="Arial"/>
          <w:sz w:val="24"/>
          <w:szCs w:val="24"/>
        </w:rPr>
        <w:t>more than €41,000 in a 12-month period.</w:t>
      </w:r>
    </w:p>
    <w:p w14:paraId="354B036C" w14:textId="51558770" w:rsidR="007E4AD1" w:rsidRPr="007E4AD1" w:rsidRDefault="007E4AD1" w:rsidP="007E4AD1">
      <w:pPr>
        <w:ind w:left="720"/>
        <w:jc w:val="both"/>
        <w:rPr>
          <w:rFonts w:ascii="Arial" w:hAnsi="Arial" w:cs="Arial"/>
          <w:sz w:val="24"/>
          <w:szCs w:val="24"/>
        </w:rPr>
      </w:pPr>
      <w:r w:rsidRPr="007E4AD1">
        <w:rPr>
          <w:rFonts w:ascii="Arial" w:hAnsi="Arial" w:cs="Arial"/>
          <w:sz w:val="24"/>
          <w:szCs w:val="24"/>
        </w:rPr>
        <w:t xml:space="preserve">Steps for the board for management to assess taxable supply of services are set out in </w:t>
      </w:r>
      <w:r w:rsidRPr="007E4AD1">
        <w:rPr>
          <w:rFonts w:ascii="Arial" w:hAnsi="Arial" w:cs="Arial"/>
          <w:b/>
          <w:bCs/>
          <w:sz w:val="24"/>
          <w:szCs w:val="24"/>
        </w:rPr>
        <w:t>Appendix A</w:t>
      </w:r>
      <w:r w:rsidRPr="007E4AD1">
        <w:rPr>
          <w:rFonts w:ascii="Arial" w:hAnsi="Arial" w:cs="Arial"/>
          <w:sz w:val="24"/>
          <w:szCs w:val="24"/>
        </w:rPr>
        <w:t>.</w:t>
      </w:r>
    </w:p>
    <w:p w14:paraId="19CF0DF2" w14:textId="455F8E12" w:rsidR="007E4AD1" w:rsidRPr="007E4AD1" w:rsidRDefault="007E4AD1" w:rsidP="004C2D40">
      <w:pPr>
        <w:jc w:val="both"/>
        <w:rPr>
          <w:rFonts w:ascii="Arial" w:hAnsi="Arial" w:cs="Arial"/>
          <w:b/>
          <w:bCs/>
          <w:sz w:val="24"/>
          <w:szCs w:val="24"/>
        </w:rPr>
      </w:pPr>
      <w:r w:rsidRPr="007E4AD1">
        <w:rPr>
          <w:rFonts w:ascii="Arial" w:hAnsi="Arial" w:cs="Arial"/>
          <w:b/>
          <w:bCs/>
          <w:sz w:val="24"/>
          <w:szCs w:val="24"/>
        </w:rPr>
        <w:t>1.1</w:t>
      </w:r>
      <w:r w:rsidRPr="007E4AD1">
        <w:rPr>
          <w:rFonts w:ascii="Arial" w:hAnsi="Arial" w:cs="Arial"/>
          <w:b/>
          <w:bCs/>
          <w:sz w:val="24"/>
          <w:szCs w:val="24"/>
        </w:rPr>
        <w:tab/>
        <w:t>Purchase</w:t>
      </w:r>
      <w:r w:rsidRPr="007E4AD1">
        <w:rPr>
          <w:rFonts w:ascii="Arial" w:hAnsi="Arial" w:cs="Arial"/>
          <w:b/>
          <w:bCs/>
          <w:sz w:val="24"/>
          <w:szCs w:val="24"/>
        </w:rPr>
        <w:tab/>
        <w:t>of</w:t>
      </w:r>
      <w:r w:rsidRPr="007E4AD1">
        <w:rPr>
          <w:rFonts w:ascii="Arial" w:hAnsi="Arial" w:cs="Arial"/>
          <w:b/>
          <w:bCs/>
          <w:sz w:val="24"/>
          <w:szCs w:val="24"/>
        </w:rPr>
        <w:tab/>
        <w:t>goods</w:t>
      </w:r>
      <w:r w:rsidR="004C2D40">
        <w:rPr>
          <w:rFonts w:ascii="Arial" w:hAnsi="Arial" w:cs="Arial"/>
          <w:b/>
          <w:bCs/>
          <w:sz w:val="24"/>
          <w:szCs w:val="24"/>
        </w:rPr>
        <w:t xml:space="preserve"> </w:t>
      </w:r>
      <w:r w:rsidRPr="007E4AD1">
        <w:rPr>
          <w:rFonts w:ascii="Arial" w:hAnsi="Arial" w:cs="Arial"/>
          <w:b/>
          <w:bCs/>
          <w:sz w:val="24"/>
          <w:szCs w:val="24"/>
        </w:rPr>
        <w:tab/>
        <w:t>and</w:t>
      </w:r>
      <w:r w:rsidRPr="007E4AD1">
        <w:rPr>
          <w:rFonts w:ascii="Arial" w:hAnsi="Arial" w:cs="Arial"/>
          <w:b/>
          <w:bCs/>
          <w:sz w:val="24"/>
          <w:szCs w:val="24"/>
        </w:rPr>
        <w:tab/>
        <w:t>services</w:t>
      </w:r>
      <w:r w:rsidRPr="007E4AD1">
        <w:rPr>
          <w:rFonts w:ascii="Arial" w:hAnsi="Arial" w:cs="Arial"/>
          <w:b/>
          <w:bCs/>
          <w:sz w:val="24"/>
          <w:szCs w:val="24"/>
        </w:rPr>
        <w:tab/>
        <w:t>from</w:t>
      </w:r>
      <w:r w:rsidRPr="007E4AD1">
        <w:rPr>
          <w:rFonts w:ascii="Arial" w:hAnsi="Arial" w:cs="Arial"/>
          <w:b/>
          <w:bCs/>
          <w:sz w:val="24"/>
          <w:szCs w:val="24"/>
        </w:rPr>
        <w:tab/>
        <w:t>another</w:t>
      </w:r>
      <w:r w:rsidRPr="007E4AD1">
        <w:rPr>
          <w:rFonts w:ascii="Arial" w:hAnsi="Arial" w:cs="Arial"/>
          <w:b/>
          <w:bCs/>
          <w:sz w:val="24"/>
          <w:szCs w:val="24"/>
        </w:rPr>
        <w:tab/>
        <w:t>EU</w:t>
      </w:r>
      <w:r w:rsidRPr="007E4AD1">
        <w:rPr>
          <w:rFonts w:ascii="Arial" w:hAnsi="Arial" w:cs="Arial"/>
          <w:b/>
          <w:bCs/>
          <w:sz w:val="24"/>
          <w:szCs w:val="24"/>
        </w:rPr>
        <w:tab/>
        <w:t>Country (including Northern Ireland*)</w:t>
      </w:r>
    </w:p>
    <w:p w14:paraId="3756A9DF"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A school will be required to account for VAT on goods from another EU Country (including Northern Ireland) and on services received from abroad (Both EU and Non-EU).</w:t>
      </w:r>
    </w:p>
    <w:p w14:paraId="12BFA941" w14:textId="77777777" w:rsidR="007E4AD1" w:rsidRPr="007E4AD1" w:rsidRDefault="007E4AD1" w:rsidP="007E4AD1">
      <w:pPr>
        <w:jc w:val="both"/>
        <w:rPr>
          <w:rFonts w:ascii="Arial" w:hAnsi="Arial" w:cs="Arial"/>
          <w:b/>
          <w:bCs/>
          <w:sz w:val="24"/>
          <w:szCs w:val="24"/>
        </w:rPr>
      </w:pPr>
      <w:r w:rsidRPr="007E4AD1">
        <w:rPr>
          <w:rFonts w:ascii="Arial" w:hAnsi="Arial" w:cs="Arial"/>
          <w:b/>
          <w:bCs/>
          <w:sz w:val="24"/>
          <w:szCs w:val="24"/>
        </w:rPr>
        <w:t>1.2</w:t>
      </w:r>
      <w:r w:rsidRPr="007E4AD1">
        <w:rPr>
          <w:rFonts w:ascii="Arial" w:hAnsi="Arial" w:cs="Arial"/>
          <w:b/>
          <w:bCs/>
          <w:sz w:val="24"/>
          <w:szCs w:val="24"/>
        </w:rPr>
        <w:tab/>
        <w:t>VAT 3 Return</w:t>
      </w:r>
    </w:p>
    <w:p w14:paraId="5DCCE2E6" w14:textId="77777777" w:rsidR="007E4AD1" w:rsidRPr="007E4AD1" w:rsidRDefault="007E4AD1" w:rsidP="007E4AD1">
      <w:pPr>
        <w:ind w:left="720"/>
        <w:jc w:val="both"/>
        <w:rPr>
          <w:rFonts w:ascii="Arial" w:hAnsi="Arial" w:cs="Arial"/>
          <w:sz w:val="24"/>
          <w:szCs w:val="24"/>
        </w:rPr>
      </w:pPr>
      <w:r w:rsidRPr="007E4AD1">
        <w:rPr>
          <w:rFonts w:ascii="Arial" w:hAnsi="Arial" w:cs="Arial"/>
          <w:sz w:val="24"/>
          <w:szCs w:val="24"/>
        </w:rPr>
        <w:t>The School must include the VAT on goods from another EU Country (including Northern Ireland) in their VAT return in the taxable period in which the goods were purchased (Box T1 VAT on Sales, in the VAT return). The rate of VAT that applies is the same rate as if the goods or services were purchased in the State.</w:t>
      </w:r>
    </w:p>
    <w:p w14:paraId="2562481A" w14:textId="77777777" w:rsidR="00485B74" w:rsidRDefault="007E4AD1" w:rsidP="007E4AD1">
      <w:pPr>
        <w:ind w:left="720"/>
        <w:jc w:val="both"/>
        <w:rPr>
          <w:rFonts w:ascii="Arial" w:hAnsi="Arial" w:cs="Arial"/>
          <w:sz w:val="24"/>
          <w:szCs w:val="24"/>
        </w:rPr>
      </w:pPr>
      <w:r w:rsidRPr="007E4AD1">
        <w:rPr>
          <w:rFonts w:ascii="Arial" w:hAnsi="Arial" w:cs="Arial"/>
          <w:sz w:val="24"/>
          <w:szCs w:val="24"/>
        </w:rPr>
        <w:t xml:space="preserve">The </w:t>
      </w:r>
      <w:r w:rsidRPr="007E4AD1">
        <w:rPr>
          <w:rFonts w:ascii="Arial" w:hAnsi="Arial" w:cs="Arial"/>
          <w:b/>
          <w:bCs/>
          <w:sz w:val="24"/>
          <w:szCs w:val="24"/>
        </w:rPr>
        <w:t>“E2 box Total goods from other EU countries”</w:t>
      </w:r>
      <w:r w:rsidRPr="007E4AD1">
        <w:rPr>
          <w:rFonts w:ascii="Arial" w:hAnsi="Arial" w:cs="Arial"/>
          <w:sz w:val="24"/>
          <w:szCs w:val="24"/>
        </w:rPr>
        <w:t xml:space="preserve"> should be the total value of goods received from suppliers in other EU countries.</w:t>
      </w:r>
      <w:r w:rsidR="00485B74">
        <w:rPr>
          <w:rFonts w:ascii="Arial" w:hAnsi="Arial" w:cs="Arial"/>
          <w:sz w:val="24"/>
          <w:szCs w:val="24"/>
        </w:rPr>
        <w:t xml:space="preserve"> </w:t>
      </w:r>
    </w:p>
    <w:p w14:paraId="6F5DF4B8" w14:textId="0BEB4370" w:rsidR="007E4AD1" w:rsidRPr="007E4AD1" w:rsidRDefault="007E4AD1" w:rsidP="007E4AD1">
      <w:pPr>
        <w:ind w:left="720"/>
        <w:jc w:val="both"/>
        <w:rPr>
          <w:rFonts w:ascii="Arial" w:hAnsi="Arial" w:cs="Arial"/>
          <w:sz w:val="24"/>
          <w:szCs w:val="24"/>
        </w:rPr>
      </w:pPr>
      <w:r w:rsidRPr="007E4AD1">
        <w:rPr>
          <w:rFonts w:ascii="Arial" w:hAnsi="Arial" w:cs="Arial"/>
          <w:sz w:val="24"/>
          <w:szCs w:val="24"/>
        </w:rPr>
        <w:t xml:space="preserve">The </w:t>
      </w:r>
      <w:r w:rsidRPr="007E4AD1">
        <w:rPr>
          <w:rFonts w:ascii="Arial" w:hAnsi="Arial" w:cs="Arial"/>
          <w:b/>
          <w:bCs/>
          <w:sz w:val="24"/>
          <w:szCs w:val="24"/>
        </w:rPr>
        <w:t>“ES2 box Total services from other EU countries”</w:t>
      </w:r>
      <w:r w:rsidRPr="007E4AD1">
        <w:rPr>
          <w:rFonts w:ascii="Arial" w:hAnsi="Arial" w:cs="Arial"/>
          <w:sz w:val="24"/>
          <w:szCs w:val="24"/>
        </w:rPr>
        <w:t xml:space="preserve"> should be the total</w:t>
      </w:r>
      <w:r w:rsidR="00485B74">
        <w:rPr>
          <w:rFonts w:ascii="Arial" w:hAnsi="Arial" w:cs="Arial"/>
          <w:sz w:val="24"/>
          <w:szCs w:val="24"/>
        </w:rPr>
        <w:t xml:space="preserve"> </w:t>
      </w:r>
      <w:r w:rsidRPr="007E4AD1">
        <w:rPr>
          <w:rFonts w:ascii="Arial" w:hAnsi="Arial" w:cs="Arial"/>
          <w:sz w:val="24"/>
          <w:szCs w:val="24"/>
        </w:rPr>
        <w:t>value of services received from suppliers in other EU countries.</w:t>
      </w:r>
    </w:p>
    <w:p w14:paraId="5827BD73" w14:textId="1880EFC4" w:rsidR="007E4AD1" w:rsidRPr="007E4AD1" w:rsidRDefault="007E4AD1" w:rsidP="00485B74">
      <w:pPr>
        <w:rPr>
          <w:rFonts w:ascii="Arial" w:hAnsi="Arial" w:cs="Arial"/>
          <w:sz w:val="24"/>
          <w:szCs w:val="24"/>
        </w:rPr>
      </w:pPr>
    </w:p>
    <w:p w14:paraId="313D01C6" w14:textId="77777777" w:rsidR="00CC41FE" w:rsidRDefault="00FE60DA" w:rsidP="007E4AD1">
      <w:pPr>
        <w:jc w:val="center"/>
        <w:rPr>
          <w:rFonts w:ascii="Arial" w:hAnsi="Arial" w:cs="Arial"/>
          <w:b/>
          <w:bCs/>
          <w:sz w:val="24"/>
          <w:szCs w:val="24"/>
        </w:rPr>
      </w:pPr>
      <w:r w:rsidRPr="00FE60DA">
        <w:rPr>
          <w:rFonts w:ascii="Arial" w:hAnsi="Arial" w:cs="Arial"/>
          <w:b/>
          <w:bCs/>
          <w:sz w:val="24"/>
          <w:szCs w:val="24"/>
        </w:rPr>
        <w:t xml:space="preserve">If you require any further information, please email primary@fssu.ie or phone </w:t>
      </w:r>
    </w:p>
    <w:p w14:paraId="079BBAA7" w14:textId="176C4FC5" w:rsidR="00FE60DA" w:rsidRPr="00FE60DA" w:rsidRDefault="00FE60DA" w:rsidP="007E4AD1">
      <w:pPr>
        <w:jc w:val="center"/>
        <w:rPr>
          <w:rFonts w:ascii="Arial" w:hAnsi="Arial" w:cs="Arial"/>
          <w:b/>
          <w:bCs/>
          <w:sz w:val="24"/>
          <w:szCs w:val="24"/>
        </w:rPr>
      </w:pPr>
      <w:r w:rsidRPr="00FE60DA">
        <w:rPr>
          <w:rFonts w:ascii="Arial" w:hAnsi="Arial" w:cs="Arial"/>
          <w:b/>
          <w:bCs/>
          <w:sz w:val="24"/>
          <w:szCs w:val="24"/>
        </w:rPr>
        <w:t>(01) 910 4020</w:t>
      </w:r>
    </w:p>
    <w:p w14:paraId="7C5442ED" w14:textId="77777777" w:rsidR="00FE60DA" w:rsidRPr="007E4AD1" w:rsidRDefault="00FE60DA" w:rsidP="007E4AD1">
      <w:pPr>
        <w:jc w:val="center"/>
        <w:rPr>
          <w:rFonts w:ascii="Arial" w:hAnsi="Arial" w:cs="Arial"/>
          <w:b/>
          <w:bCs/>
          <w:sz w:val="24"/>
          <w:szCs w:val="24"/>
        </w:rPr>
      </w:pPr>
      <w:r w:rsidRPr="00FE60DA">
        <w:rPr>
          <w:rFonts w:ascii="Arial" w:hAnsi="Arial" w:cs="Arial"/>
          <w:b/>
          <w:bCs/>
          <w:sz w:val="24"/>
          <w:szCs w:val="24"/>
        </w:rPr>
        <w:t>Financial Support Services Unit</w:t>
      </w:r>
    </w:p>
    <w:p w14:paraId="47986905" w14:textId="77777777" w:rsidR="007E4AD1" w:rsidRPr="004C2D40" w:rsidRDefault="00A867AE" w:rsidP="00906A3F">
      <w:pPr>
        <w:jc w:val="center"/>
        <w:rPr>
          <w:rFonts w:ascii="Arial" w:hAnsi="Arial" w:cs="Arial"/>
          <w:sz w:val="24"/>
          <w:szCs w:val="24"/>
        </w:rPr>
      </w:pPr>
      <w:r w:rsidRPr="004C2D40">
        <w:rPr>
          <w:rFonts w:ascii="Arial" w:hAnsi="Arial" w:cs="Arial"/>
          <w:sz w:val="24"/>
          <w:szCs w:val="24"/>
        </w:rPr>
        <w:t>May</w:t>
      </w:r>
      <w:r w:rsidR="007E4AD1" w:rsidRPr="004C2D40">
        <w:rPr>
          <w:rFonts w:ascii="Arial" w:hAnsi="Arial" w:cs="Arial"/>
          <w:sz w:val="24"/>
          <w:szCs w:val="24"/>
        </w:rPr>
        <w:t xml:space="preserve"> </w:t>
      </w:r>
      <w:r w:rsidR="00FE60DA" w:rsidRPr="004C2D40">
        <w:rPr>
          <w:rFonts w:ascii="Arial" w:hAnsi="Arial" w:cs="Arial"/>
          <w:sz w:val="24"/>
          <w:szCs w:val="24"/>
        </w:rPr>
        <w:t>2021</w:t>
      </w:r>
    </w:p>
    <w:p w14:paraId="3D01C673" w14:textId="77777777" w:rsidR="007E4AD1" w:rsidRPr="00641DD0" w:rsidRDefault="007E4AD1" w:rsidP="007E4AD1">
      <w:pPr>
        <w:pStyle w:val="Heading1"/>
        <w:spacing w:before="81"/>
        <w:ind w:left="1504" w:right="1253"/>
        <w:jc w:val="center"/>
        <w:rPr>
          <w:rFonts w:ascii="Arial" w:hAnsi="Arial" w:cs="Arial"/>
          <w:b/>
          <w:bCs/>
          <w:color w:val="auto"/>
          <w:sz w:val="28"/>
          <w:szCs w:val="28"/>
        </w:rPr>
      </w:pPr>
      <w:r>
        <w:rPr>
          <w:rFonts w:ascii="Arial" w:hAnsi="Arial" w:cs="Arial"/>
        </w:rPr>
        <w:br w:type="page"/>
      </w:r>
      <w:r w:rsidRPr="00641DD0">
        <w:rPr>
          <w:rFonts w:ascii="Arial" w:hAnsi="Arial" w:cs="Arial"/>
          <w:b/>
          <w:bCs/>
          <w:color w:val="auto"/>
          <w:sz w:val="28"/>
          <w:szCs w:val="28"/>
        </w:rPr>
        <w:lastRenderedPageBreak/>
        <w:t>Appendix</w:t>
      </w:r>
      <w:r w:rsidRPr="00641DD0">
        <w:rPr>
          <w:rFonts w:ascii="Arial" w:hAnsi="Arial" w:cs="Arial"/>
          <w:b/>
          <w:bCs/>
          <w:color w:val="auto"/>
          <w:spacing w:val="-3"/>
          <w:sz w:val="28"/>
          <w:szCs w:val="28"/>
        </w:rPr>
        <w:t xml:space="preserve"> </w:t>
      </w:r>
      <w:r w:rsidRPr="00641DD0">
        <w:rPr>
          <w:rFonts w:ascii="Arial" w:hAnsi="Arial" w:cs="Arial"/>
          <w:b/>
          <w:bCs/>
          <w:color w:val="auto"/>
          <w:sz w:val="28"/>
          <w:szCs w:val="28"/>
        </w:rPr>
        <w:t>A</w:t>
      </w:r>
    </w:p>
    <w:p w14:paraId="0826F742" w14:textId="794992E1" w:rsidR="007E4AD1" w:rsidRPr="00641DD0" w:rsidRDefault="007E4AD1" w:rsidP="00087282">
      <w:pPr>
        <w:spacing w:before="284" w:line="240" w:lineRule="auto"/>
        <w:ind w:left="720" w:right="1320"/>
        <w:jc w:val="both"/>
        <w:rPr>
          <w:rFonts w:ascii="Arial" w:hAnsi="Arial" w:cs="Arial"/>
          <w:b/>
          <w:sz w:val="24"/>
          <w:szCs w:val="24"/>
        </w:rPr>
      </w:pPr>
      <w:r w:rsidRPr="00641DD0">
        <w:rPr>
          <w:rFonts w:ascii="Arial" w:hAnsi="Arial" w:cs="Arial"/>
          <w:b/>
          <w:sz w:val="24"/>
          <w:szCs w:val="24"/>
        </w:rPr>
        <w:t>Steps</w:t>
      </w:r>
      <w:r w:rsidRPr="00641DD0">
        <w:rPr>
          <w:rFonts w:ascii="Arial" w:hAnsi="Arial" w:cs="Arial"/>
          <w:b/>
          <w:spacing w:val="24"/>
          <w:sz w:val="24"/>
          <w:szCs w:val="24"/>
        </w:rPr>
        <w:t xml:space="preserve"> </w:t>
      </w:r>
      <w:r w:rsidRPr="00641DD0">
        <w:rPr>
          <w:rFonts w:ascii="Arial" w:hAnsi="Arial" w:cs="Arial"/>
          <w:b/>
          <w:sz w:val="24"/>
          <w:szCs w:val="24"/>
        </w:rPr>
        <w:t>for</w:t>
      </w:r>
      <w:r w:rsidRPr="00641DD0">
        <w:rPr>
          <w:rFonts w:ascii="Arial" w:hAnsi="Arial" w:cs="Arial"/>
          <w:b/>
          <w:spacing w:val="26"/>
          <w:sz w:val="24"/>
          <w:szCs w:val="24"/>
        </w:rPr>
        <w:t xml:space="preserve"> </w:t>
      </w:r>
      <w:r w:rsidRPr="00641DD0">
        <w:rPr>
          <w:rFonts w:ascii="Arial" w:hAnsi="Arial" w:cs="Arial"/>
          <w:b/>
          <w:sz w:val="24"/>
          <w:szCs w:val="24"/>
        </w:rPr>
        <w:t>the</w:t>
      </w:r>
      <w:r w:rsidRPr="00641DD0">
        <w:rPr>
          <w:rFonts w:ascii="Arial" w:hAnsi="Arial" w:cs="Arial"/>
          <w:b/>
          <w:spacing w:val="25"/>
          <w:sz w:val="24"/>
          <w:szCs w:val="24"/>
        </w:rPr>
        <w:t xml:space="preserve"> </w:t>
      </w:r>
      <w:r w:rsidRPr="00641DD0">
        <w:rPr>
          <w:rFonts w:ascii="Arial" w:hAnsi="Arial" w:cs="Arial"/>
          <w:b/>
          <w:sz w:val="24"/>
          <w:szCs w:val="24"/>
        </w:rPr>
        <w:t>board</w:t>
      </w:r>
      <w:r w:rsidRPr="00641DD0">
        <w:rPr>
          <w:rFonts w:ascii="Arial" w:hAnsi="Arial" w:cs="Arial"/>
          <w:b/>
          <w:spacing w:val="26"/>
          <w:sz w:val="24"/>
          <w:szCs w:val="24"/>
        </w:rPr>
        <w:t xml:space="preserve"> </w:t>
      </w:r>
      <w:r w:rsidRPr="00641DD0">
        <w:rPr>
          <w:rFonts w:ascii="Arial" w:hAnsi="Arial" w:cs="Arial"/>
          <w:b/>
          <w:sz w:val="24"/>
          <w:szCs w:val="24"/>
        </w:rPr>
        <w:t>for</w:t>
      </w:r>
      <w:r w:rsidRPr="00641DD0">
        <w:rPr>
          <w:rFonts w:ascii="Arial" w:hAnsi="Arial" w:cs="Arial"/>
          <w:b/>
          <w:spacing w:val="26"/>
          <w:sz w:val="24"/>
          <w:szCs w:val="24"/>
        </w:rPr>
        <w:t xml:space="preserve"> </w:t>
      </w:r>
      <w:r w:rsidRPr="00641DD0">
        <w:rPr>
          <w:rFonts w:ascii="Arial" w:hAnsi="Arial" w:cs="Arial"/>
          <w:b/>
          <w:sz w:val="24"/>
          <w:szCs w:val="24"/>
        </w:rPr>
        <w:t>management</w:t>
      </w:r>
      <w:r w:rsidRPr="00641DD0">
        <w:rPr>
          <w:rFonts w:ascii="Arial" w:hAnsi="Arial" w:cs="Arial"/>
          <w:b/>
          <w:spacing w:val="24"/>
          <w:sz w:val="24"/>
          <w:szCs w:val="24"/>
        </w:rPr>
        <w:t xml:space="preserve"> </w:t>
      </w:r>
      <w:r w:rsidRPr="00641DD0">
        <w:rPr>
          <w:rFonts w:ascii="Arial" w:hAnsi="Arial" w:cs="Arial"/>
          <w:b/>
          <w:sz w:val="24"/>
          <w:szCs w:val="24"/>
        </w:rPr>
        <w:t>to</w:t>
      </w:r>
      <w:r w:rsidRPr="00641DD0">
        <w:rPr>
          <w:rFonts w:ascii="Arial" w:hAnsi="Arial" w:cs="Arial"/>
          <w:b/>
          <w:spacing w:val="25"/>
          <w:sz w:val="24"/>
          <w:szCs w:val="24"/>
        </w:rPr>
        <w:t xml:space="preserve"> </w:t>
      </w:r>
      <w:r w:rsidRPr="00641DD0">
        <w:rPr>
          <w:rFonts w:ascii="Arial" w:hAnsi="Arial" w:cs="Arial"/>
          <w:b/>
          <w:sz w:val="24"/>
          <w:szCs w:val="24"/>
        </w:rPr>
        <w:t>assess</w:t>
      </w:r>
      <w:r w:rsidRPr="00641DD0">
        <w:rPr>
          <w:rFonts w:ascii="Arial" w:hAnsi="Arial" w:cs="Arial"/>
          <w:b/>
          <w:spacing w:val="26"/>
          <w:sz w:val="24"/>
          <w:szCs w:val="24"/>
        </w:rPr>
        <w:t xml:space="preserve"> </w:t>
      </w:r>
      <w:r w:rsidRPr="00641DD0">
        <w:rPr>
          <w:rFonts w:ascii="Arial" w:hAnsi="Arial" w:cs="Arial"/>
          <w:b/>
          <w:sz w:val="24"/>
          <w:szCs w:val="24"/>
        </w:rPr>
        <w:t>taxable</w:t>
      </w:r>
      <w:r w:rsidRPr="00641DD0">
        <w:rPr>
          <w:rFonts w:ascii="Arial" w:hAnsi="Arial" w:cs="Arial"/>
          <w:b/>
          <w:spacing w:val="25"/>
          <w:sz w:val="24"/>
          <w:szCs w:val="24"/>
        </w:rPr>
        <w:t xml:space="preserve"> </w:t>
      </w:r>
      <w:r w:rsidRPr="00641DD0">
        <w:rPr>
          <w:rFonts w:ascii="Arial" w:hAnsi="Arial" w:cs="Arial"/>
          <w:b/>
          <w:sz w:val="24"/>
          <w:szCs w:val="24"/>
        </w:rPr>
        <w:t>supply</w:t>
      </w:r>
      <w:r w:rsidRPr="00641DD0">
        <w:rPr>
          <w:rFonts w:ascii="Arial" w:hAnsi="Arial" w:cs="Arial"/>
          <w:b/>
          <w:spacing w:val="-71"/>
          <w:sz w:val="24"/>
          <w:szCs w:val="24"/>
        </w:rPr>
        <w:t xml:space="preserve">   </w:t>
      </w:r>
      <w:r w:rsidR="00485B74">
        <w:rPr>
          <w:rFonts w:ascii="Arial" w:hAnsi="Arial" w:cs="Arial"/>
          <w:b/>
          <w:spacing w:val="-71"/>
          <w:sz w:val="24"/>
          <w:szCs w:val="24"/>
        </w:rPr>
        <w:t xml:space="preserve">     </w:t>
      </w:r>
      <w:r w:rsidRPr="00641DD0">
        <w:rPr>
          <w:rFonts w:ascii="Arial" w:hAnsi="Arial" w:cs="Arial"/>
          <w:b/>
          <w:sz w:val="24"/>
          <w:szCs w:val="24"/>
        </w:rPr>
        <w:t xml:space="preserve"> </w:t>
      </w:r>
      <w:r w:rsidR="00485B74">
        <w:rPr>
          <w:rFonts w:ascii="Arial" w:hAnsi="Arial" w:cs="Arial"/>
          <w:b/>
          <w:sz w:val="24"/>
          <w:szCs w:val="24"/>
        </w:rPr>
        <w:t xml:space="preserve"> of </w:t>
      </w:r>
      <w:r w:rsidRPr="00641DD0">
        <w:rPr>
          <w:rFonts w:ascii="Arial" w:hAnsi="Arial" w:cs="Arial"/>
          <w:b/>
          <w:sz w:val="24"/>
          <w:szCs w:val="24"/>
        </w:rPr>
        <w:t>services.</w:t>
      </w:r>
    </w:p>
    <w:p w14:paraId="59E84B68" w14:textId="77777777" w:rsidR="007E4AD1" w:rsidRPr="00641DD0" w:rsidRDefault="007E4AD1" w:rsidP="00087282">
      <w:pPr>
        <w:pStyle w:val="BodyText"/>
        <w:jc w:val="both"/>
        <w:rPr>
          <w:b/>
          <w:sz w:val="24"/>
          <w:szCs w:val="24"/>
        </w:rPr>
      </w:pPr>
    </w:p>
    <w:p w14:paraId="3FA1C9F8" w14:textId="3CB6F051" w:rsidR="007E4AD1" w:rsidRPr="00641DD0" w:rsidRDefault="007E4AD1" w:rsidP="00087282">
      <w:pPr>
        <w:pStyle w:val="ListParagraph"/>
        <w:numPr>
          <w:ilvl w:val="0"/>
          <w:numId w:val="18"/>
        </w:numPr>
        <w:tabs>
          <w:tab w:val="left" w:pos="1741"/>
        </w:tabs>
        <w:ind w:left="1080" w:right="1377"/>
        <w:jc w:val="both"/>
        <w:rPr>
          <w:sz w:val="24"/>
          <w:szCs w:val="24"/>
        </w:rPr>
      </w:pPr>
      <w:r w:rsidRPr="00641DD0">
        <w:rPr>
          <w:sz w:val="24"/>
          <w:szCs w:val="24"/>
        </w:rPr>
        <w:t>Boards</w:t>
      </w:r>
      <w:r w:rsidRPr="00641DD0">
        <w:rPr>
          <w:spacing w:val="68"/>
          <w:sz w:val="24"/>
          <w:szCs w:val="24"/>
        </w:rPr>
        <w:t xml:space="preserve"> </w:t>
      </w:r>
      <w:r w:rsidRPr="00641DD0">
        <w:rPr>
          <w:sz w:val="24"/>
          <w:szCs w:val="24"/>
        </w:rPr>
        <w:t>of</w:t>
      </w:r>
      <w:r w:rsidRPr="00641DD0">
        <w:rPr>
          <w:spacing w:val="69"/>
          <w:sz w:val="24"/>
          <w:szCs w:val="24"/>
        </w:rPr>
        <w:t xml:space="preserve"> </w:t>
      </w:r>
      <w:r w:rsidRPr="00641DD0">
        <w:rPr>
          <w:sz w:val="24"/>
          <w:szCs w:val="24"/>
        </w:rPr>
        <w:t>management</w:t>
      </w:r>
      <w:r w:rsidRPr="00641DD0">
        <w:rPr>
          <w:spacing w:val="67"/>
          <w:sz w:val="24"/>
          <w:szCs w:val="24"/>
        </w:rPr>
        <w:t xml:space="preserve"> </w:t>
      </w:r>
      <w:r w:rsidRPr="00641DD0">
        <w:rPr>
          <w:sz w:val="24"/>
          <w:szCs w:val="24"/>
        </w:rPr>
        <w:t>in</w:t>
      </w:r>
      <w:r w:rsidRPr="00641DD0">
        <w:rPr>
          <w:spacing w:val="68"/>
          <w:sz w:val="24"/>
          <w:szCs w:val="24"/>
        </w:rPr>
        <w:t xml:space="preserve"> </w:t>
      </w:r>
      <w:r w:rsidRPr="00641DD0">
        <w:rPr>
          <w:sz w:val="24"/>
          <w:szCs w:val="24"/>
        </w:rPr>
        <w:t>schools</w:t>
      </w:r>
      <w:r w:rsidRPr="00641DD0">
        <w:rPr>
          <w:spacing w:val="68"/>
          <w:sz w:val="24"/>
          <w:szCs w:val="24"/>
        </w:rPr>
        <w:t xml:space="preserve"> </w:t>
      </w:r>
      <w:r w:rsidRPr="00641DD0">
        <w:rPr>
          <w:sz w:val="24"/>
          <w:szCs w:val="24"/>
        </w:rPr>
        <w:t>should</w:t>
      </w:r>
      <w:r w:rsidRPr="00641DD0">
        <w:rPr>
          <w:spacing w:val="70"/>
          <w:sz w:val="24"/>
          <w:szCs w:val="24"/>
        </w:rPr>
        <w:t xml:space="preserve"> </w:t>
      </w:r>
      <w:r w:rsidRPr="00641DD0">
        <w:rPr>
          <w:sz w:val="24"/>
          <w:szCs w:val="24"/>
        </w:rPr>
        <w:t>regularly</w:t>
      </w:r>
      <w:r w:rsidRPr="00641DD0">
        <w:rPr>
          <w:spacing w:val="68"/>
          <w:sz w:val="24"/>
          <w:szCs w:val="24"/>
        </w:rPr>
        <w:t xml:space="preserve"> </w:t>
      </w:r>
      <w:r w:rsidRPr="00641DD0">
        <w:rPr>
          <w:sz w:val="24"/>
          <w:szCs w:val="24"/>
        </w:rPr>
        <w:t>monitor</w:t>
      </w:r>
      <w:r w:rsidRPr="00641DD0">
        <w:rPr>
          <w:spacing w:val="68"/>
          <w:sz w:val="24"/>
          <w:szCs w:val="24"/>
        </w:rPr>
        <w:t xml:space="preserve"> </w:t>
      </w:r>
      <w:r w:rsidRPr="00641DD0">
        <w:rPr>
          <w:sz w:val="24"/>
          <w:szCs w:val="24"/>
        </w:rPr>
        <w:t>their</w:t>
      </w:r>
      <w:r w:rsidRPr="00641DD0">
        <w:rPr>
          <w:spacing w:val="70"/>
          <w:sz w:val="24"/>
          <w:szCs w:val="24"/>
        </w:rPr>
        <w:t xml:space="preserve"> </w:t>
      </w:r>
      <w:r w:rsidRPr="00641DD0">
        <w:rPr>
          <w:sz w:val="24"/>
          <w:szCs w:val="24"/>
        </w:rPr>
        <w:t>annual</w:t>
      </w:r>
      <w:r w:rsidRPr="00641DD0">
        <w:rPr>
          <w:spacing w:val="70"/>
          <w:sz w:val="24"/>
          <w:szCs w:val="24"/>
        </w:rPr>
        <w:t xml:space="preserve"> </w:t>
      </w:r>
      <w:proofErr w:type="gramStart"/>
      <w:r w:rsidRPr="00641DD0">
        <w:rPr>
          <w:sz w:val="24"/>
          <w:szCs w:val="24"/>
        </w:rPr>
        <w:t>rental</w:t>
      </w:r>
      <w:r w:rsidR="00D9173E">
        <w:rPr>
          <w:sz w:val="24"/>
          <w:szCs w:val="24"/>
        </w:rPr>
        <w:t xml:space="preserve"> </w:t>
      </w:r>
      <w:r w:rsidRPr="00641DD0">
        <w:rPr>
          <w:spacing w:val="-69"/>
          <w:sz w:val="24"/>
          <w:szCs w:val="24"/>
        </w:rPr>
        <w:t xml:space="preserve"> </w:t>
      </w:r>
      <w:r w:rsidRPr="00641DD0">
        <w:rPr>
          <w:sz w:val="24"/>
          <w:szCs w:val="24"/>
        </w:rPr>
        <w:t>income</w:t>
      </w:r>
      <w:proofErr w:type="gramEnd"/>
      <w:r w:rsidRPr="00641DD0">
        <w:rPr>
          <w:spacing w:val="-2"/>
          <w:sz w:val="24"/>
          <w:szCs w:val="24"/>
        </w:rPr>
        <w:t xml:space="preserve"> </w:t>
      </w:r>
      <w:r w:rsidRPr="00641DD0">
        <w:rPr>
          <w:sz w:val="24"/>
          <w:szCs w:val="24"/>
        </w:rPr>
        <w:t>from</w:t>
      </w:r>
      <w:r w:rsidRPr="00641DD0">
        <w:rPr>
          <w:spacing w:val="-2"/>
          <w:sz w:val="24"/>
          <w:szCs w:val="24"/>
        </w:rPr>
        <w:t xml:space="preserve"> </w:t>
      </w:r>
      <w:r w:rsidRPr="00641DD0">
        <w:rPr>
          <w:sz w:val="24"/>
          <w:szCs w:val="24"/>
        </w:rPr>
        <w:t>all</w:t>
      </w:r>
      <w:r w:rsidRPr="00641DD0">
        <w:rPr>
          <w:spacing w:val="-1"/>
          <w:sz w:val="24"/>
          <w:szCs w:val="24"/>
        </w:rPr>
        <w:t xml:space="preserve"> </w:t>
      </w:r>
      <w:r w:rsidRPr="00641DD0">
        <w:rPr>
          <w:sz w:val="24"/>
          <w:szCs w:val="24"/>
        </w:rPr>
        <w:t>sources</w:t>
      </w:r>
      <w:r w:rsidRPr="00641DD0">
        <w:rPr>
          <w:spacing w:val="1"/>
          <w:sz w:val="24"/>
          <w:szCs w:val="24"/>
        </w:rPr>
        <w:t xml:space="preserve"> </w:t>
      </w:r>
      <w:r w:rsidRPr="00641DD0">
        <w:rPr>
          <w:sz w:val="24"/>
          <w:szCs w:val="24"/>
        </w:rPr>
        <w:t>i.e.</w:t>
      </w:r>
      <w:r w:rsidRPr="00641DD0">
        <w:rPr>
          <w:spacing w:val="-1"/>
          <w:sz w:val="24"/>
          <w:szCs w:val="24"/>
        </w:rPr>
        <w:t xml:space="preserve"> </w:t>
      </w:r>
      <w:r w:rsidRPr="00641DD0">
        <w:rPr>
          <w:sz w:val="24"/>
          <w:szCs w:val="24"/>
        </w:rPr>
        <w:t>the</w:t>
      </w:r>
      <w:r w:rsidRPr="00641DD0">
        <w:rPr>
          <w:spacing w:val="-2"/>
          <w:sz w:val="24"/>
          <w:szCs w:val="24"/>
        </w:rPr>
        <w:t xml:space="preserve"> </w:t>
      </w:r>
      <w:r w:rsidRPr="00641DD0">
        <w:rPr>
          <w:sz w:val="24"/>
          <w:szCs w:val="24"/>
        </w:rPr>
        <w:t>total</w:t>
      </w:r>
      <w:r w:rsidRPr="00641DD0">
        <w:rPr>
          <w:spacing w:val="-1"/>
          <w:sz w:val="24"/>
          <w:szCs w:val="24"/>
        </w:rPr>
        <w:t xml:space="preserve"> </w:t>
      </w:r>
      <w:r w:rsidRPr="00641DD0">
        <w:rPr>
          <w:sz w:val="24"/>
          <w:szCs w:val="24"/>
        </w:rPr>
        <w:t>income</w:t>
      </w:r>
      <w:r w:rsidRPr="00641DD0">
        <w:rPr>
          <w:spacing w:val="-2"/>
          <w:sz w:val="24"/>
          <w:szCs w:val="24"/>
        </w:rPr>
        <w:t xml:space="preserve"> </w:t>
      </w:r>
      <w:r w:rsidRPr="00641DD0">
        <w:rPr>
          <w:sz w:val="24"/>
          <w:szCs w:val="24"/>
        </w:rPr>
        <w:t>from</w:t>
      </w:r>
      <w:r w:rsidRPr="00641DD0">
        <w:rPr>
          <w:spacing w:val="-2"/>
          <w:sz w:val="24"/>
          <w:szCs w:val="24"/>
        </w:rPr>
        <w:t xml:space="preserve"> </w:t>
      </w:r>
      <w:r w:rsidRPr="00641DD0">
        <w:rPr>
          <w:sz w:val="24"/>
          <w:szCs w:val="24"/>
        </w:rPr>
        <w:t>sports</w:t>
      </w:r>
      <w:r w:rsidRPr="00641DD0">
        <w:rPr>
          <w:spacing w:val="-2"/>
          <w:sz w:val="24"/>
          <w:szCs w:val="24"/>
        </w:rPr>
        <w:t xml:space="preserve"> </w:t>
      </w:r>
      <w:r w:rsidRPr="00641DD0">
        <w:rPr>
          <w:sz w:val="24"/>
          <w:szCs w:val="24"/>
        </w:rPr>
        <w:t>facilities</w:t>
      </w:r>
      <w:r w:rsidRPr="00641DD0">
        <w:rPr>
          <w:spacing w:val="-2"/>
          <w:sz w:val="24"/>
          <w:szCs w:val="24"/>
        </w:rPr>
        <w:t xml:space="preserve"> </w:t>
      </w:r>
      <w:r w:rsidRPr="00641DD0">
        <w:rPr>
          <w:sz w:val="24"/>
          <w:szCs w:val="24"/>
        </w:rPr>
        <w:t>and</w:t>
      </w:r>
      <w:r w:rsidRPr="00641DD0">
        <w:rPr>
          <w:spacing w:val="-2"/>
          <w:sz w:val="24"/>
          <w:szCs w:val="24"/>
        </w:rPr>
        <w:t xml:space="preserve"> </w:t>
      </w:r>
      <w:r w:rsidRPr="00641DD0">
        <w:rPr>
          <w:sz w:val="24"/>
          <w:szCs w:val="24"/>
        </w:rPr>
        <w:t>car</w:t>
      </w:r>
      <w:r w:rsidRPr="00641DD0">
        <w:rPr>
          <w:spacing w:val="-2"/>
          <w:sz w:val="24"/>
          <w:szCs w:val="24"/>
        </w:rPr>
        <w:t xml:space="preserve"> </w:t>
      </w:r>
      <w:r w:rsidRPr="00641DD0">
        <w:rPr>
          <w:sz w:val="24"/>
          <w:szCs w:val="24"/>
        </w:rPr>
        <w:t>parks.</w:t>
      </w:r>
    </w:p>
    <w:p w14:paraId="3CCE0C3B" w14:textId="77777777" w:rsidR="00641DD0" w:rsidRPr="00641DD0" w:rsidRDefault="00641DD0" w:rsidP="00087282">
      <w:pPr>
        <w:pStyle w:val="ListParagraph"/>
        <w:tabs>
          <w:tab w:val="left" w:pos="1741"/>
        </w:tabs>
        <w:ind w:left="1080" w:right="1377" w:firstLine="0"/>
        <w:jc w:val="both"/>
        <w:rPr>
          <w:sz w:val="24"/>
          <w:szCs w:val="24"/>
        </w:rPr>
      </w:pPr>
    </w:p>
    <w:p w14:paraId="47B804CE" w14:textId="77777777" w:rsidR="007E4AD1" w:rsidRPr="00087282" w:rsidRDefault="007E4AD1" w:rsidP="00087282">
      <w:pPr>
        <w:pStyle w:val="ListParagraph"/>
        <w:numPr>
          <w:ilvl w:val="0"/>
          <w:numId w:val="18"/>
        </w:numPr>
        <w:tabs>
          <w:tab w:val="left" w:pos="1741"/>
        </w:tabs>
        <w:ind w:left="1080" w:hanging="361"/>
        <w:rPr>
          <w:sz w:val="24"/>
          <w:szCs w:val="24"/>
        </w:rPr>
      </w:pPr>
      <w:r w:rsidRPr="00641DD0">
        <w:rPr>
          <w:sz w:val="24"/>
          <w:szCs w:val="24"/>
        </w:rPr>
        <w:t>If</w:t>
      </w:r>
      <w:r w:rsidRPr="00641DD0">
        <w:rPr>
          <w:spacing w:val="63"/>
          <w:sz w:val="24"/>
          <w:szCs w:val="24"/>
        </w:rPr>
        <w:t xml:space="preserve"> </w:t>
      </w:r>
      <w:r w:rsidRPr="00641DD0">
        <w:rPr>
          <w:sz w:val="24"/>
          <w:szCs w:val="24"/>
        </w:rPr>
        <w:t>the</w:t>
      </w:r>
      <w:r w:rsidRPr="00641DD0">
        <w:rPr>
          <w:spacing w:val="63"/>
          <w:sz w:val="24"/>
          <w:szCs w:val="24"/>
        </w:rPr>
        <w:t xml:space="preserve"> </w:t>
      </w:r>
      <w:r w:rsidRPr="00641DD0">
        <w:rPr>
          <w:sz w:val="24"/>
          <w:szCs w:val="24"/>
        </w:rPr>
        <w:t>annual</w:t>
      </w:r>
      <w:r w:rsidRPr="00641DD0">
        <w:rPr>
          <w:spacing w:val="63"/>
          <w:sz w:val="24"/>
          <w:szCs w:val="24"/>
        </w:rPr>
        <w:t xml:space="preserve"> </w:t>
      </w:r>
      <w:r w:rsidRPr="00641DD0">
        <w:rPr>
          <w:sz w:val="24"/>
          <w:szCs w:val="24"/>
        </w:rPr>
        <w:t>rental</w:t>
      </w:r>
      <w:r w:rsidRPr="00641DD0">
        <w:rPr>
          <w:spacing w:val="63"/>
          <w:sz w:val="24"/>
          <w:szCs w:val="24"/>
        </w:rPr>
        <w:t xml:space="preserve"> </w:t>
      </w:r>
      <w:r w:rsidRPr="00641DD0">
        <w:rPr>
          <w:sz w:val="24"/>
          <w:szCs w:val="24"/>
        </w:rPr>
        <w:t>income</w:t>
      </w:r>
      <w:r w:rsidRPr="00641DD0">
        <w:rPr>
          <w:spacing w:val="63"/>
          <w:sz w:val="24"/>
          <w:szCs w:val="24"/>
        </w:rPr>
        <w:t xml:space="preserve"> </w:t>
      </w:r>
      <w:r w:rsidRPr="00641DD0">
        <w:rPr>
          <w:sz w:val="24"/>
          <w:szCs w:val="24"/>
        </w:rPr>
        <w:t>is</w:t>
      </w:r>
      <w:r w:rsidRPr="00641DD0">
        <w:rPr>
          <w:spacing w:val="63"/>
          <w:sz w:val="24"/>
          <w:szCs w:val="24"/>
        </w:rPr>
        <w:t xml:space="preserve"> </w:t>
      </w:r>
      <w:r w:rsidRPr="00641DD0">
        <w:rPr>
          <w:sz w:val="24"/>
          <w:szCs w:val="24"/>
        </w:rPr>
        <w:t>less</w:t>
      </w:r>
      <w:r w:rsidRPr="00641DD0">
        <w:rPr>
          <w:spacing w:val="65"/>
          <w:sz w:val="24"/>
          <w:szCs w:val="24"/>
        </w:rPr>
        <w:t xml:space="preserve"> </w:t>
      </w:r>
      <w:r w:rsidRPr="00641DD0">
        <w:rPr>
          <w:sz w:val="24"/>
          <w:szCs w:val="24"/>
        </w:rPr>
        <w:t>than</w:t>
      </w:r>
      <w:r w:rsidRPr="00641DD0">
        <w:rPr>
          <w:spacing w:val="64"/>
          <w:sz w:val="24"/>
          <w:szCs w:val="24"/>
        </w:rPr>
        <w:t xml:space="preserve"> </w:t>
      </w:r>
      <w:r w:rsidRPr="00641DD0">
        <w:rPr>
          <w:sz w:val="24"/>
          <w:szCs w:val="24"/>
        </w:rPr>
        <w:t>€37,500</w:t>
      </w:r>
      <w:r w:rsidRPr="00641DD0">
        <w:rPr>
          <w:spacing w:val="63"/>
          <w:sz w:val="24"/>
          <w:szCs w:val="24"/>
        </w:rPr>
        <w:t xml:space="preserve"> </w:t>
      </w:r>
      <w:r w:rsidRPr="00641DD0">
        <w:rPr>
          <w:sz w:val="24"/>
          <w:szCs w:val="24"/>
        </w:rPr>
        <w:t>the</w:t>
      </w:r>
      <w:r w:rsidRPr="00641DD0">
        <w:rPr>
          <w:spacing w:val="64"/>
          <w:sz w:val="24"/>
          <w:szCs w:val="24"/>
        </w:rPr>
        <w:t xml:space="preserve"> </w:t>
      </w:r>
      <w:r w:rsidRPr="00641DD0">
        <w:rPr>
          <w:sz w:val="24"/>
          <w:szCs w:val="24"/>
        </w:rPr>
        <w:t>school</w:t>
      </w:r>
      <w:r w:rsidRPr="00641DD0">
        <w:rPr>
          <w:spacing w:val="63"/>
          <w:sz w:val="24"/>
          <w:szCs w:val="24"/>
        </w:rPr>
        <w:t xml:space="preserve"> </w:t>
      </w:r>
      <w:r w:rsidRPr="00641DD0">
        <w:rPr>
          <w:sz w:val="24"/>
          <w:szCs w:val="24"/>
        </w:rPr>
        <w:t>will</w:t>
      </w:r>
      <w:r w:rsidRPr="00641DD0">
        <w:rPr>
          <w:spacing w:val="63"/>
          <w:sz w:val="24"/>
          <w:szCs w:val="24"/>
        </w:rPr>
        <w:t xml:space="preserve"> </w:t>
      </w:r>
      <w:r w:rsidR="00087282">
        <w:rPr>
          <w:spacing w:val="63"/>
          <w:sz w:val="24"/>
          <w:szCs w:val="24"/>
        </w:rPr>
        <w:t xml:space="preserve">            </w:t>
      </w:r>
      <w:r w:rsidRPr="00641DD0">
        <w:rPr>
          <w:sz w:val="24"/>
          <w:szCs w:val="24"/>
        </w:rPr>
        <w:t>have</w:t>
      </w:r>
      <w:r w:rsidRPr="00641DD0">
        <w:rPr>
          <w:spacing w:val="64"/>
          <w:sz w:val="24"/>
          <w:szCs w:val="24"/>
        </w:rPr>
        <w:t xml:space="preserve"> </w:t>
      </w:r>
      <w:r w:rsidRPr="00641DD0">
        <w:rPr>
          <w:sz w:val="24"/>
          <w:szCs w:val="24"/>
        </w:rPr>
        <w:t>no</w:t>
      </w:r>
      <w:r w:rsidRPr="00641DD0">
        <w:rPr>
          <w:spacing w:val="64"/>
          <w:sz w:val="24"/>
          <w:szCs w:val="24"/>
        </w:rPr>
        <w:t xml:space="preserve"> </w:t>
      </w:r>
      <w:r w:rsidRPr="00641DD0">
        <w:rPr>
          <w:sz w:val="24"/>
          <w:szCs w:val="24"/>
        </w:rPr>
        <w:t>VA</w:t>
      </w:r>
      <w:r w:rsidR="00087282">
        <w:rPr>
          <w:sz w:val="24"/>
          <w:szCs w:val="24"/>
        </w:rPr>
        <w:t xml:space="preserve">T </w:t>
      </w:r>
      <w:r w:rsidRPr="00087282">
        <w:rPr>
          <w:sz w:val="24"/>
          <w:szCs w:val="24"/>
        </w:rPr>
        <w:t>obligations</w:t>
      </w:r>
      <w:r w:rsidRPr="00087282">
        <w:rPr>
          <w:spacing w:val="-3"/>
          <w:sz w:val="24"/>
          <w:szCs w:val="24"/>
        </w:rPr>
        <w:t xml:space="preserve"> </w:t>
      </w:r>
      <w:r w:rsidRPr="00087282">
        <w:rPr>
          <w:sz w:val="24"/>
          <w:szCs w:val="24"/>
        </w:rPr>
        <w:t>and no</w:t>
      </w:r>
      <w:r w:rsidRPr="00087282">
        <w:rPr>
          <w:spacing w:val="-2"/>
          <w:sz w:val="24"/>
          <w:szCs w:val="24"/>
        </w:rPr>
        <w:t xml:space="preserve"> </w:t>
      </w:r>
      <w:r w:rsidRPr="00087282">
        <w:rPr>
          <w:sz w:val="24"/>
          <w:szCs w:val="24"/>
        </w:rPr>
        <w:t>action</w:t>
      </w:r>
      <w:r w:rsidRPr="00087282">
        <w:rPr>
          <w:spacing w:val="-2"/>
          <w:sz w:val="24"/>
          <w:szCs w:val="24"/>
        </w:rPr>
        <w:t xml:space="preserve"> </w:t>
      </w:r>
      <w:r w:rsidRPr="00087282">
        <w:rPr>
          <w:sz w:val="24"/>
          <w:szCs w:val="24"/>
        </w:rPr>
        <w:t>will</w:t>
      </w:r>
      <w:r w:rsidRPr="00087282">
        <w:rPr>
          <w:spacing w:val="-1"/>
          <w:sz w:val="24"/>
          <w:szCs w:val="24"/>
        </w:rPr>
        <w:t xml:space="preserve"> </w:t>
      </w:r>
      <w:r w:rsidRPr="00087282">
        <w:rPr>
          <w:sz w:val="24"/>
          <w:szCs w:val="24"/>
        </w:rPr>
        <w:t>be</w:t>
      </w:r>
      <w:r w:rsidRPr="00087282">
        <w:rPr>
          <w:spacing w:val="-2"/>
          <w:sz w:val="24"/>
          <w:szCs w:val="24"/>
        </w:rPr>
        <w:t xml:space="preserve"> </w:t>
      </w:r>
      <w:r w:rsidRPr="00087282">
        <w:rPr>
          <w:sz w:val="24"/>
          <w:szCs w:val="24"/>
        </w:rPr>
        <w:t>required.</w:t>
      </w:r>
    </w:p>
    <w:p w14:paraId="799D36B6" w14:textId="77777777" w:rsidR="00641DD0" w:rsidRPr="00641DD0" w:rsidRDefault="00641DD0" w:rsidP="00087282">
      <w:pPr>
        <w:pStyle w:val="BodyText"/>
        <w:ind w:left="-660"/>
        <w:jc w:val="both"/>
        <w:rPr>
          <w:sz w:val="24"/>
          <w:szCs w:val="24"/>
        </w:rPr>
      </w:pPr>
    </w:p>
    <w:p w14:paraId="1F48E931" w14:textId="77777777" w:rsidR="007E4AD1" w:rsidRPr="00641DD0" w:rsidRDefault="007E4AD1" w:rsidP="00087282">
      <w:pPr>
        <w:pStyle w:val="ListParagraph"/>
        <w:numPr>
          <w:ilvl w:val="0"/>
          <w:numId w:val="18"/>
        </w:numPr>
        <w:tabs>
          <w:tab w:val="left" w:pos="1741"/>
        </w:tabs>
        <w:ind w:left="1080" w:right="1371"/>
        <w:jc w:val="both"/>
        <w:rPr>
          <w:sz w:val="24"/>
          <w:szCs w:val="24"/>
        </w:rPr>
      </w:pPr>
      <w:r w:rsidRPr="00641DD0">
        <w:rPr>
          <w:sz w:val="24"/>
          <w:szCs w:val="24"/>
        </w:rPr>
        <w:t>Where the annual rental income exceeds €37,500 the income from sports facilities</w:t>
      </w:r>
      <w:r w:rsidRPr="00641DD0">
        <w:rPr>
          <w:spacing w:val="1"/>
          <w:sz w:val="24"/>
          <w:szCs w:val="24"/>
        </w:rPr>
        <w:t xml:space="preserve"> </w:t>
      </w:r>
      <w:r w:rsidRPr="00641DD0">
        <w:rPr>
          <w:sz w:val="24"/>
          <w:szCs w:val="24"/>
        </w:rPr>
        <w:t>should be analysed into income from non-profit making organisations and Income</w:t>
      </w:r>
      <w:r w:rsidRPr="00641DD0">
        <w:rPr>
          <w:spacing w:val="1"/>
          <w:sz w:val="24"/>
          <w:szCs w:val="24"/>
        </w:rPr>
        <w:t xml:space="preserve"> </w:t>
      </w:r>
      <w:r w:rsidRPr="00641DD0">
        <w:rPr>
          <w:sz w:val="24"/>
          <w:szCs w:val="24"/>
        </w:rPr>
        <w:t>from</w:t>
      </w:r>
      <w:r w:rsidRPr="00641DD0">
        <w:rPr>
          <w:spacing w:val="-2"/>
          <w:sz w:val="24"/>
          <w:szCs w:val="24"/>
        </w:rPr>
        <w:t xml:space="preserve"> </w:t>
      </w:r>
      <w:r w:rsidRPr="00641DD0">
        <w:rPr>
          <w:sz w:val="24"/>
          <w:szCs w:val="24"/>
        </w:rPr>
        <w:t>commercial operations.</w:t>
      </w:r>
    </w:p>
    <w:p w14:paraId="4B26C70E" w14:textId="77777777" w:rsidR="00641DD0" w:rsidRPr="00641DD0" w:rsidRDefault="00641DD0" w:rsidP="00087282">
      <w:pPr>
        <w:pStyle w:val="ListParagraph"/>
        <w:tabs>
          <w:tab w:val="left" w:pos="1741"/>
        </w:tabs>
        <w:ind w:left="1080" w:right="1371" w:firstLine="0"/>
        <w:jc w:val="both"/>
        <w:rPr>
          <w:sz w:val="24"/>
          <w:szCs w:val="24"/>
        </w:rPr>
      </w:pPr>
    </w:p>
    <w:p w14:paraId="29AF3E27" w14:textId="77777777" w:rsidR="00641DD0" w:rsidRPr="00641DD0" w:rsidRDefault="007E4AD1" w:rsidP="00087282">
      <w:pPr>
        <w:pStyle w:val="ListParagraph"/>
        <w:numPr>
          <w:ilvl w:val="0"/>
          <w:numId w:val="18"/>
        </w:numPr>
        <w:tabs>
          <w:tab w:val="left" w:pos="1741"/>
        </w:tabs>
        <w:spacing w:before="1"/>
        <w:ind w:left="1080" w:right="1372"/>
        <w:jc w:val="both"/>
        <w:rPr>
          <w:sz w:val="24"/>
          <w:szCs w:val="24"/>
        </w:rPr>
      </w:pPr>
      <w:r w:rsidRPr="00641DD0">
        <w:rPr>
          <w:sz w:val="24"/>
          <w:szCs w:val="24"/>
        </w:rPr>
        <w:t>Income from rental of sports facilities to non-profit making organisations can be</w:t>
      </w:r>
      <w:r w:rsidRPr="00641DD0">
        <w:rPr>
          <w:spacing w:val="1"/>
          <w:sz w:val="24"/>
          <w:szCs w:val="24"/>
        </w:rPr>
        <w:t xml:space="preserve"> </w:t>
      </w:r>
      <w:r w:rsidRPr="00641DD0">
        <w:rPr>
          <w:sz w:val="24"/>
          <w:szCs w:val="24"/>
        </w:rPr>
        <w:t>ignored</w:t>
      </w:r>
      <w:r w:rsidRPr="00641DD0">
        <w:rPr>
          <w:spacing w:val="-2"/>
          <w:sz w:val="24"/>
          <w:szCs w:val="24"/>
        </w:rPr>
        <w:t xml:space="preserve"> </w:t>
      </w:r>
      <w:r w:rsidRPr="00641DD0">
        <w:rPr>
          <w:sz w:val="24"/>
          <w:szCs w:val="24"/>
        </w:rPr>
        <w:t>for</w:t>
      </w:r>
      <w:r w:rsidRPr="00641DD0">
        <w:rPr>
          <w:spacing w:val="-1"/>
          <w:sz w:val="24"/>
          <w:szCs w:val="24"/>
        </w:rPr>
        <w:t xml:space="preserve"> </w:t>
      </w:r>
      <w:r w:rsidRPr="00641DD0">
        <w:rPr>
          <w:sz w:val="24"/>
          <w:szCs w:val="24"/>
        </w:rPr>
        <w:t>VAT</w:t>
      </w:r>
      <w:r w:rsidRPr="00641DD0">
        <w:rPr>
          <w:spacing w:val="-1"/>
          <w:sz w:val="24"/>
          <w:szCs w:val="24"/>
        </w:rPr>
        <w:t xml:space="preserve"> </w:t>
      </w:r>
      <w:r w:rsidRPr="00641DD0">
        <w:rPr>
          <w:sz w:val="24"/>
          <w:szCs w:val="24"/>
        </w:rPr>
        <w:t>purposes.</w:t>
      </w:r>
    </w:p>
    <w:p w14:paraId="42F01E62" w14:textId="77777777" w:rsidR="00641DD0" w:rsidRPr="00641DD0" w:rsidRDefault="00641DD0" w:rsidP="00087282">
      <w:pPr>
        <w:pStyle w:val="ListParagraph"/>
        <w:tabs>
          <w:tab w:val="left" w:pos="1741"/>
        </w:tabs>
        <w:spacing w:before="1"/>
        <w:ind w:left="1080" w:right="1372" w:firstLine="0"/>
        <w:jc w:val="both"/>
        <w:rPr>
          <w:sz w:val="24"/>
          <w:szCs w:val="24"/>
        </w:rPr>
      </w:pPr>
    </w:p>
    <w:p w14:paraId="10CA62A2" w14:textId="77777777" w:rsidR="007E4AD1" w:rsidRPr="00641DD0" w:rsidRDefault="007E4AD1" w:rsidP="00087282">
      <w:pPr>
        <w:pStyle w:val="ListParagraph"/>
        <w:numPr>
          <w:ilvl w:val="0"/>
          <w:numId w:val="18"/>
        </w:numPr>
        <w:tabs>
          <w:tab w:val="left" w:pos="1741"/>
        </w:tabs>
        <w:ind w:left="1080" w:right="1375"/>
        <w:jc w:val="both"/>
        <w:rPr>
          <w:sz w:val="24"/>
          <w:szCs w:val="24"/>
        </w:rPr>
      </w:pPr>
      <w:r w:rsidRPr="00641DD0">
        <w:rPr>
          <w:sz w:val="24"/>
          <w:szCs w:val="24"/>
        </w:rPr>
        <w:t>If the Rental income from commercial operations for sports facilities and car parks</w:t>
      </w:r>
      <w:r w:rsidRPr="00641DD0">
        <w:rPr>
          <w:spacing w:val="1"/>
          <w:sz w:val="24"/>
          <w:szCs w:val="24"/>
        </w:rPr>
        <w:t xml:space="preserve"> </w:t>
      </w:r>
      <w:r w:rsidRPr="00641DD0">
        <w:rPr>
          <w:sz w:val="24"/>
          <w:szCs w:val="24"/>
        </w:rPr>
        <w:t>combined exceeds €37,500 the board will have to apply VAT of 9% to the rental</w:t>
      </w:r>
      <w:r w:rsidRPr="00641DD0">
        <w:rPr>
          <w:spacing w:val="1"/>
          <w:sz w:val="24"/>
          <w:szCs w:val="24"/>
        </w:rPr>
        <w:t xml:space="preserve"> </w:t>
      </w:r>
      <w:r w:rsidRPr="00641DD0">
        <w:rPr>
          <w:sz w:val="24"/>
          <w:szCs w:val="24"/>
        </w:rPr>
        <w:t>income</w:t>
      </w:r>
      <w:r w:rsidRPr="00641DD0">
        <w:rPr>
          <w:spacing w:val="-2"/>
          <w:sz w:val="24"/>
          <w:szCs w:val="24"/>
        </w:rPr>
        <w:t xml:space="preserve"> </w:t>
      </w:r>
      <w:r w:rsidRPr="00641DD0">
        <w:rPr>
          <w:sz w:val="24"/>
          <w:szCs w:val="24"/>
        </w:rPr>
        <w:t>from</w:t>
      </w:r>
      <w:r w:rsidRPr="00641DD0">
        <w:rPr>
          <w:spacing w:val="-2"/>
          <w:sz w:val="24"/>
          <w:szCs w:val="24"/>
        </w:rPr>
        <w:t xml:space="preserve"> </w:t>
      </w:r>
      <w:r w:rsidRPr="00641DD0">
        <w:rPr>
          <w:sz w:val="24"/>
          <w:szCs w:val="24"/>
        </w:rPr>
        <w:t>the</w:t>
      </w:r>
      <w:r w:rsidRPr="00641DD0">
        <w:rPr>
          <w:spacing w:val="-2"/>
          <w:sz w:val="24"/>
          <w:szCs w:val="24"/>
        </w:rPr>
        <w:t xml:space="preserve"> </w:t>
      </w:r>
      <w:r w:rsidRPr="00641DD0">
        <w:rPr>
          <w:sz w:val="24"/>
          <w:szCs w:val="24"/>
        </w:rPr>
        <w:t>sports</w:t>
      </w:r>
      <w:r w:rsidRPr="00641DD0">
        <w:rPr>
          <w:spacing w:val="3"/>
          <w:sz w:val="24"/>
          <w:szCs w:val="24"/>
        </w:rPr>
        <w:t xml:space="preserve"> </w:t>
      </w:r>
      <w:r w:rsidRPr="00641DD0">
        <w:rPr>
          <w:sz w:val="24"/>
          <w:szCs w:val="24"/>
        </w:rPr>
        <w:t>facilities</w:t>
      </w:r>
      <w:r w:rsidRPr="00641DD0">
        <w:rPr>
          <w:spacing w:val="-2"/>
          <w:sz w:val="24"/>
          <w:szCs w:val="24"/>
        </w:rPr>
        <w:t xml:space="preserve"> </w:t>
      </w:r>
      <w:r w:rsidRPr="00641DD0">
        <w:rPr>
          <w:sz w:val="24"/>
          <w:szCs w:val="24"/>
        </w:rPr>
        <w:t>and</w:t>
      </w:r>
      <w:r w:rsidRPr="00641DD0">
        <w:rPr>
          <w:spacing w:val="-2"/>
          <w:sz w:val="24"/>
          <w:szCs w:val="24"/>
        </w:rPr>
        <w:t xml:space="preserve"> </w:t>
      </w:r>
      <w:r w:rsidRPr="00641DD0">
        <w:rPr>
          <w:sz w:val="24"/>
          <w:szCs w:val="24"/>
        </w:rPr>
        <w:t>at</w:t>
      </w:r>
      <w:r w:rsidRPr="00641DD0">
        <w:rPr>
          <w:spacing w:val="-1"/>
          <w:sz w:val="24"/>
          <w:szCs w:val="24"/>
        </w:rPr>
        <w:t xml:space="preserve"> </w:t>
      </w:r>
      <w:r w:rsidRPr="00641DD0">
        <w:rPr>
          <w:sz w:val="24"/>
          <w:szCs w:val="24"/>
        </w:rPr>
        <w:t>23%</w:t>
      </w:r>
      <w:r w:rsidRPr="00641DD0">
        <w:rPr>
          <w:spacing w:val="-2"/>
          <w:sz w:val="24"/>
          <w:szCs w:val="24"/>
        </w:rPr>
        <w:t xml:space="preserve"> </w:t>
      </w:r>
      <w:r w:rsidRPr="00641DD0">
        <w:rPr>
          <w:sz w:val="24"/>
          <w:szCs w:val="24"/>
        </w:rPr>
        <w:t>on</w:t>
      </w:r>
      <w:r w:rsidRPr="00641DD0">
        <w:rPr>
          <w:spacing w:val="-2"/>
          <w:sz w:val="24"/>
          <w:szCs w:val="24"/>
        </w:rPr>
        <w:t xml:space="preserve"> </w:t>
      </w:r>
      <w:r w:rsidRPr="00641DD0">
        <w:rPr>
          <w:sz w:val="24"/>
          <w:szCs w:val="24"/>
        </w:rPr>
        <w:t>the</w:t>
      </w:r>
      <w:r w:rsidRPr="00641DD0">
        <w:rPr>
          <w:spacing w:val="-1"/>
          <w:sz w:val="24"/>
          <w:szCs w:val="24"/>
        </w:rPr>
        <w:t xml:space="preserve"> </w:t>
      </w:r>
      <w:r w:rsidRPr="00641DD0">
        <w:rPr>
          <w:sz w:val="24"/>
          <w:szCs w:val="24"/>
        </w:rPr>
        <w:t>rental</w:t>
      </w:r>
      <w:r w:rsidRPr="00641DD0">
        <w:rPr>
          <w:spacing w:val="-1"/>
          <w:sz w:val="24"/>
          <w:szCs w:val="24"/>
        </w:rPr>
        <w:t xml:space="preserve"> </w:t>
      </w:r>
      <w:r w:rsidRPr="00641DD0">
        <w:rPr>
          <w:sz w:val="24"/>
          <w:szCs w:val="24"/>
        </w:rPr>
        <w:t>from</w:t>
      </w:r>
      <w:r w:rsidRPr="00641DD0">
        <w:rPr>
          <w:spacing w:val="-1"/>
          <w:sz w:val="24"/>
          <w:szCs w:val="24"/>
        </w:rPr>
        <w:t xml:space="preserve"> </w:t>
      </w:r>
      <w:r w:rsidRPr="00641DD0">
        <w:rPr>
          <w:sz w:val="24"/>
          <w:szCs w:val="24"/>
        </w:rPr>
        <w:t>car</w:t>
      </w:r>
      <w:r w:rsidRPr="00641DD0">
        <w:rPr>
          <w:spacing w:val="-1"/>
          <w:sz w:val="24"/>
          <w:szCs w:val="24"/>
        </w:rPr>
        <w:t xml:space="preserve"> </w:t>
      </w:r>
      <w:r w:rsidRPr="00641DD0">
        <w:rPr>
          <w:sz w:val="24"/>
          <w:szCs w:val="24"/>
        </w:rPr>
        <w:t>parks.</w:t>
      </w:r>
    </w:p>
    <w:p w14:paraId="3F3689D6" w14:textId="77777777" w:rsidR="00641DD0" w:rsidRPr="00641DD0" w:rsidRDefault="00641DD0" w:rsidP="00087282">
      <w:pPr>
        <w:pStyle w:val="ListParagraph"/>
        <w:tabs>
          <w:tab w:val="left" w:pos="1741"/>
        </w:tabs>
        <w:ind w:left="1080" w:right="1375" w:firstLine="0"/>
        <w:jc w:val="both"/>
        <w:rPr>
          <w:sz w:val="24"/>
          <w:szCs w:val="24"/>
        </w:rPr>
      </w:pPr>
    </w:p>
    <w:p w14:paraId="2A52BE4B" w14:textId="77777777" w:rsidR="00641DD0" w:rsidRPr="00641DD0" w:rsidRDefault="007E4AD1" w:rsidP="00087282">
      <w:pPr>
        <w:pStyle w:val="ListParagraph"/>
        <w:numPr>
          <w:ilvl w:val="0"/>
          <w:numId w:val="18"/>
        </w:numPr>
        <w:tabs>
          <w:tab w:val="left" w:pos="1741"/>
        </w:tabs>
        <w:spacing w:before="1"/>
        <w:ind w:left="1080" w:right="1378"/>
        <w:jc w:val="both"/>
        <w:rPr>
          <w:sz w:val="24"/>
          <w:szCs w:val="24"/>
        </w:rPr>
      </w:pPr>
      <w:r w:rsidRPr="00641DD0">
        <w:rPr>
          <w:sz w:val="24"/>
          <w:szCs w:val="24"/>
        </w:rPr>
        <w:t>A sample VAT invoice is attached in Appendix B for schools to issue to commercial</w:t>
      </w:r>
      <w:r w:rsidRPr="00641DD0">
        <w:rPr>
          <w:spacing w:val="1"/>
          <w:sz w:val="24"/>
          <w:szCs w:val="24"/>
        </w:rPr>
        <w:t xml:space="preserve"> </w:t>
      </w:r>
      <w:r w:rsidRPr="00641DD0">
        <w:rPr>
          <w:sz w:val="24"/>
          <w:szCs w:val="24"/>
        </w:rPr>
        <w:t>rental</w:t>
      </w:r>
      <w:r w:rsidRPr="00641DD0">
        <w:rPr>
          <w:spacing w:val="-1"/>
          <w:sz w:val="24"/>
          <w:szCs w:val="24"/>
        </w:rPr>
        <w:t xml:space="preserve"> </w:t>
      </w:r>
      <w:r w:rsidRPr="00641DD0">
        <w:rPr>
          <w:sz w:val="24"/>
          <w:szCs w:val="24"/>
        </w:rPr>
        <w:t>customers</w:t>
      </w:r>
      <w:r w:rsidRPr="00641DD0">
        <w:rPr>
          <w:spacing w:val="-2"/>
          <w:sz w:val="24"/>
          <w:szCs w:val="24"/>
        </w:rPr>
        <w:t xml:space="preserve"> </w:t>
      </w:r>
      <w:r w:rsidRPr="00641DD0">
        <w:rPr>
          <w:sz w:val="24"/>
          <w:szCs w:val="24"/>
        </w:rPr>
        <w:t>for sports</w:t>
      </w:r>
      <w:r w:rsidRPr="00641DD0">
        <w:rPr>
          <w:spacing w:val="-2"/>
          <w:sz w:val="24"/>
          <w:szCs w:val="24"/>
        </w:rPr>
        <w:t xml:space="preserve"> </w:t>
      </w:r>
      <w:r w:rsidRPr="00641DD0">
        <w:rPr>
          <w:sz w:val="24"/>
          <w:szCs w:val="24"/>
        </w:rPr>
        <w:t>facilities</w:t>
      </w:r>
      <w:r w:rsidRPr="00641DD0">
        <w:rPr>
          <w:spacing w:val="-2"/>
          <w:sz w:val="24"/>
          <w:szCs w:val="24"/>
        </w:rPr>
        <w:t xml:space="preserve"> </w:t>
      </w:r>
      <w:r w:rsidRPr="00641DD0">
        <w:rPr>
          <w:sz w:val="24"/>
          <w:szCs w:val="24"/>
        </w:rPr>
        <w:t>and</w:t>
      </w:r>
      <w:r w:rsidRPr="00641DD0">
        <w:rPr>
          <w:spacing w:val="-1"/>
          <w:sz w:val="24"/>
          <w:szCs w:val="24"/>
        </w:rPr>
        <w:t xml:space="preserve"> </w:t>
      </w:r>
      <w:r w:rsidRPr="00641DD0">
        <w:rPr>
          <w:sz w:val="24"/>
          <w:szCs w:val="24"/>
        </w:rPr>
        <w:t>for</w:t>
      </w:r>
      <w:r w:rsidRPr="00641DD0">
        <w:rPr>
          <w:spacing w:val="-1"/>
          <w:sz w:val="24"/>
          <w:szCs w:val="24"/>
        </w:rPr>
        <w:t xml:space="preserve"> </w:t>
      </w:r>
      <w:r w:rsidRPr="00641DD0">
        <w:rPr>
          <w:sz w:val="24"/>
          <w:szCs w:val="24"/>
        </w:rPr>
        <w:t>all car</w:t>
      </w:r>
      <w:r w:rsidRPr="00641DD0">
        <w:rPr>
          <w:spacing w:val="-2"/>
          <w:sz w:val="24"/>
          <w:szCs w:val="24"/>
        </w:rPr>
        <w:t xml:space="preserve"> </w:t>
      </w:r>
      <w:r w:rsidRPr="00641DD0">
        <w:rPr>
          <w:sz w:val="24"/>
          <w:szCs w:val="24"/>
        </w:rPr>
        <w:t>park</w:t>
      </w:r>
      <w:r w:rsidRPr="00641DD0">
        <w:rPr>
          <w:spacing w:val="-2"/>
          <w:sz w:val="24"/>
          <w:szCs w:val="24"/>
        </w:rPr>
        <w:t xml:space="preserve"> </w:t>
      </w:r>
      <w:r w:rsidRPr="00641DD0">
        <w:rPr>
          <w:sz w:val="24"/>
          <w:szCs w:val="24"/>
        </w:rPr>
        <w:t>rental customers.</w:t>
      </w:r>
    </w:p>
    <w:p w14:paraId="435B1E22" w14:textId="77777777" w:rsidR="00641DD0" w:rsidRPr="00641DD0" w:rsidRDefault="00641DD0" w:rsidP="00087282">
      <w:pPr>
        <w:pStyle w:val="ListParagraph"/>
        <w:ind w:left="180"/>
        <w:rPr>
          <w:sz w:val="24"/>
          <w:szCs w:val="24"/>
        </w:rPr>
      </w:pPr>
    </w:p>
    <w:p w14:paraId="199FE4DB" w14:textId="007D3CD0" w:rsidR="007E4AD1" w:rsidRPr="00641DD0" w:rsidRDefault="007E4AD1" w:rsidP="00087282">
      <w:pPr>
        <w:pStyle w:val="ListParagraph"/>
        <w:numPr>
          <w:ilvl w:val="0"/>
          <w:numId w:val="18"/>
        </w:numPr>
        <w:tabs>
          <w:tab w:val="left" w:pos="1741"/>
        </w:tabs>
        <w:spacing w:before="1"/>
        <w:ind w:left="1080" w:right="1378"/>
        <w:jc w:val="both"/>
        <w:rPr>
          <w:sz w:val="24"/>
          <w:szCs w:val="24"/>
        </w:rPr>
      </w:pPr>
      <w:r w:rsidRPr="00641DD0">
        <w:rPr>
          <w:sz w:val="24"/>
          <w:szCs w:val="24"/>
        </w:rPr>
        <w:t>The VAT should be included in the bi- monthly V</w:t>
      </w:r>
      <w:r w:rsidR="00E4733D">
        <w:rPr>
          <w:sz w:val="24"/>
          <w:szCs w:val="24"/>
        </w:rPr>
        <w:t>AT</w:t>
      </w:r>
      <w:r w:rsidRPr="00641DD0">
        <w:rPr>
          <w:sz w:val="24"/>
          <w:szCs w:val="24"/>
        </w:rPr>
        <w:t xml:space="preserve"> return in the T1 box as VAT on</w:t>
      </w:r>
      <w:r w:rsidRPr="00641DD0">
        <w:rPr>
          <w:spacing w:val="1"/>
          <w:sz w:val="24"/>
          <w:szCs w:val="24"/>
        </w:rPr>
        <w:t xml:space="preserve"> </w:t>
      </w:r>
      <w:r w:rsidRPr="00641DD0">
        <w:rPr>
          <w:sz w:val="24"/>
          <w:szCs w:val="24"/>
        </w:rPr>
        <w:t>Sales.</w:t>
      </w:r>
    </w:p>
    <w:p w14:paraId="261B6B9E" w14:textId="77777777" w:rsidR="00641DD0" w:rsidRPr="00641DD0" w:rsidRDefault="00641DD0" w:rsidP="00087282">
      <w:pPr>
        <w:tabs>
          <w:tab w:val="left" w:pos="1741"/>
        </w:tabs>
        <w:spacing w:line="240" w:lineRule="auto"/>
        <w:ind w:right="1369"/>
        <w:jc w:val="both"/>
        <w:rPr>
          <w:sz w:val="24"/>
          <w:szCs w:val="24"/>
        </w:rPr>
      </w:pPr>
    </w:p>
    <w:p w14:paraId="04FC5FDF" w14:textId="77777777" w:rsidR="007E4AD1" w:rsidRPr="00641DD0" w:rsidRDefault="007E4AD1" w:rsidP="00087282">
      <w:pPr>
        <w:pStyle w:val="ListParagraph"/>
        <w:numPr>
          <w:ilvl w:val="0"/>
          <w:numId w:val="18"/>
        </w:numPr>
        <w:tabs>
          <w:tab w:val="left" w:pos="1741"/>
        </w:tabs>
        <w:ind w:left="1080" w:right="1375"/>
        <w:jc w:val="both"/>
        <w:rPr>
          <w:sz w:val="24"/>
          <w:szCs w:val="24"/>
        </w:rPr>
      </w:pPr>
      <w:r w:rsidRPr="00641DD0">
        <w:rPr>
          <w:sz w:val="24"/>
          <w:szCs w:val="24"/>
        </w:rPr>
        <w:t>VAT</w:t>
      </w:r>
      <w:r w:rsidRPr="00641DD0">
        <w:rPr>
          <w:spacing w:val="16"/>
          <w:sz w:val="24"/>
          <w:szCs w:val="24"/>
        </w:rPr>
        <w:t xml:space="preserve"> </w:t>
      </w:r>
      <w:r w:rsidRPr="00641DD0">
        <w:rPr>
          <w:sz w:val="24"/>
          <w:szCs w:val="24"/>
        </w:rPr>
        <w:t>on</w:t>
      </w:r>
      <w:r w:rsidRPr="00641DD0">
        <w:rPr>
          <w:spacing w:val="17"/>
          <w:sz w:val="24"/>
          <w:szCs w:val="24"/>
        </w:rPr>
        <w:t xml:space="preserve"> </w:t>
      </w:r>
      <w:r w:rsidRPr="00641DD0">
        <w:rPr>
          <w:sz w:val="24"/>
          <w:szCs w:val="24"/>
        </w:rPr>
        <w:t>any</w:t>
      </w:r>
      <w:r w:rsidRPr="00641DD0">
        <w:rPr>
          <w:spacing w:val="17"/>
          <w:sz w:val="24"/>
          <w:szCs w:val="24"/>
        </w:rPr>
        <w:t xml:space="preserve"> </w:t>
      </w:r>
      <w:r w:rsidRPr="00641DD0">
        <w:rPr>
          <w:sz w:val="24"/>
          <w:szCs w:val="24"/>
        </w:rPr>
        <w:t>relevant</w:t>
      </w:r>
      <w:r w:rsidRPr="00641DD0">
        <w:rPr>
          <w:spacing w:val="16"/>
          <w:sz w:val="24"/>
          <w:szCs w:val="24"/>
        </w:rPr>
        <w:t xml:space="preserve"> </w:t>
      </w:r>
      <w:r w:rsidRPr="00641DD0">
        <w:rPr>
          <w:sz w:val="24"/>
          <w:szCs w:val="24"/>
        </w:rPr>
        <w:t>expenses</w:t>
      </w:r>
      <w:r w:rsidRPr="00641DD0">
        <w:rPr>
          <w:spacing w:val="17"/>
          <w:sz w:val="24"/>
          <w:szCs w:val="24"/>
        </w:rPr>
        <w:t xml:space="preserve"> </w:t>
      </w:r>
      <w:r w:rsidRPr="00641DD0">
        <w:rPr>
          <w:sz w:val="24"/>
          <w:szCs w:val="24"/>
        </w:rPr>
        <w:t>should</w:t>
      </w:r>
      <w:r w:rsidRPr="00641DD0">
        <w:rPr>
          <w:spacing w:val="19"/>
          <w:sz w:val="24"/>
          <w:szCs w:val="24"/>
        </w:rPr>
        <w:t xml:space="preserve"> </w:t>
      </w:r>
      <w:r w:rsidRPr="00641DD0">
        <w:rPr>
          <w:sz w:val="24"/>
          <w:szCs w:val="24"/>
        </w:rPr>
        <w:t>be</w:t>
      </w:r>
      <w:r w:rsidRPr="00641DD0">
        <w:rPr>
          <w:spacing w:val="18"/>
          <w:sz w:val="24"/>
          <w:szCs w:val="24"/>
        </w:rPr>
        <w:t xml:space="preserve"> </w:t>
      </w:r>
      <w:r w:rsidRPr="00641DD0">
        <w:rPr>
          <w:sz w:val="24"/>
          <w:szCs w:val="24"/>
        </w:rPr>
        <w:t>entered</w:t>
      </w:r>
      <w:r w:rsidRPr="00641DD0">
        <w:rPr>
          <w:spacing w:val="18"/>
          <w:sz w:val="24"/>
          <w:szCs w:val="24"/>
        </w:rPr>
        <w:t xml:space="preserve"> </w:t>
      </w:r>
      <w:r w:rsidRPr="00641DD0">
        <w:rPr>
          <w:sz w:val="24"/>
          <w:szCs w:val="24"/>
        </w:rPr>
        <w:t>on</w:t>
      </w:r>
      <w:r w:rsidRPr="00641DD0">
        <w:rPr>
          <w:spacing w:val="17"/>
          <w:sz w:val="24"/>
          <w:szCs w:val="24"/>
        </w:rPr>
        <w:t xml:space="preserve"> </w:t>
      </w:r>
      <w:r w:rsidRPr="00641DD0">
        <w:rPr>
          <w:sz w:val="24"/>
          <w:szCs w:val="24"/>
        </w:rPr>
        <w:t>the</w:t>
      </w:r>
      <w:r w:rsidRPr="00641DD0">
        <w:rPr>
          <w:spacing w:val="20"/>
          <w:sz w:val="24"/>
          <w:szCs w:val="24"/>
        </w:rPr>
        <w:t xml:space="preserve"> </w:t>
      </w:r>
      <w:r w:rsidRPr="00641DD0">
        <w:rPr>
          <w:sz w:val="24"/>
          <w:szCs w:val="24"/>
        </w:rPr>
        <w:t>VAT</w:t>
      </w:r>
      <w:r w:rsidRPr="00641DD0">
        <w:rPr>
          <w:spacing w:val="17"/>
          <w:sz w:val="24"/>
          <w:szCs w:val="24"/>
        </w:rPr>
        <w:t xml:space="preserve"> </w:t>
      </w:r>
      <w:r w:rsidRPr="00641DD0">
        <w:rPr>
          <w:sz w:val="24"/>
          <w:szCs w:val="24"/>
        </w:rPr>
        <w:t>return</w:t>
      </w:r>
      <w:r w:rsidRPr="00641DD0">
        <w:rPr>
          <w:spacing w:val="19"/>
          <w:sz w:val="24"/>
          <w:szCs w:val="24"/>
        </w:rPr>
        <w:t xml:space="preserve"> </w:t>
      </w:r>
      <w:r w:rsidRPr="00641DD0">
        <w:rPr>
          <w:sz w:val="24"/>
          <w:szCs w:val="24"/>
        </w:rPr>
        <w:t>in</w:t>
      </w:r>
      <w:r w:rsidRPr="00641DD0">
        <w:rPr>
          <w:spacing w:val="17"/>
          <w:sz w:val="24"/>
          <w:szCs w:val="24"/>
        </w:rPr>
        <w:t xml:space="preserve"> </w:t>
      </w:r>
      <w:r w:rsidRPr="00641DD0">
        <w:rPr>
          <w:sz w:val="24"/>
          <w:szCs w:val="24"/>
        </w:rPr>
        <w:t>the</w:t>
      </w:r>
      <w:r w:rsidRPr="00641DD0">
        <w:rPr>
          <w:spacing w:val="17"/>
          <w:sz w:val="24"/>
          <w:szCs w:val="24"/>
        </w:rPr>
        <w:t xml:space="preserve"> </w:t>
      </w:r>
      <w:r w:rsidRPr="00641DD0">
        <w:rPr>
          <w:sz w:val="24"/>
          <w:szCs w:val="24"/>
        </w:rPr>
        <w:t>T2</w:t>
      </w:r>
      <w:r w:rsidRPr="00641DD0">
        <w:rPr>
          <w:spacing w:val="18"/>
          <w:sz w:val="24"/>
          <w:szCs w:val="24"/>
        </w:rPr>
        <w:t xml:space="preserve"> </w:t>
      </w:r>
      <w:r w:rsidRPr="00641DD0">
        <w:rPr>
          <w:sz w:val="24"/>
          <w:szCs w:val="24"/>
        </w:rPr>
        <w:t>box</w:t>
      </w:r>
      <w:r w:rsidRPr="00641DD0">
        <w:rPr>
          <w:spacing w:val="-69"/>
          <w:sz w:val="24"/>
          <w:szCs w:val="24"/>
        </w:rPr>
        <w:t xml:space="preserve"> </w:t>
      </w:r>
      <w:r w:rsidRPr="00641DD0">
        <w:rPr>
          <w:sz w:val="24"/>
          <w:szCs w:val="24"/>
        </w:rPr>
        <w:t>as VAT on Purchases. The school must hold a valid purchase VAT invoice in order to</w:t>
      </w:r>
      <w:r w:rsidRPr="00641DD0">
        <w:rPr>
          <w:spacing w:val="1"/>
          <w:sz w:val="24"/>
          <w:szCs w:val="24"/>
        </w:rPr>
        <w:t xml:space="preserve"> </w:t>
      </w:r>
      <w:r w:rsidRPr="00641DD0">
        <w:rPr>
          <w:sz w:val="24"/>
          <w:szCs w:val="24"/>
        </w:rPr>
        <w:t>reclaim the VAT charged. Where dual use inputs are used e.g., goods/services used</w:t>
      </w:r>
      <w:r w:rsidRPr="00641DD0">
        <w:rPr>
          <w:spacing w:val="-69"/>
          <w:sz w:val="24"/>
          <w:szCs w:val="24"/>
        </w:rPr>
        <w:t xml:space="preserve"> </w:t>
      </w:r>
      <w:r w:rsidRPr="00641DD0">
        <w:rPr>
          <w:sz w:val="24"/>
          <w:szCs w:val="24"/>
        </w:rPr>
        <w:t>for both a taxable and an exempt activity, a proportion of the VAT may be</w:t>
      </w:r>
      <w:r w:rsidRPr="00641DD0">
        <w:rPr>
          <w:spacing w:val="1"/>
          <w:sz w:val="24"/>
          <w:szCs w:val="24"/>
        </w:rPr>
        <w:t xml:space="preserve"> </w:t>
      </w:r>
      <w:r w:rsidRPr="00641DD0">
        <w:rPr>
          <w:sz w:val="24"/>
          <w:szCs w:val="24"/>
        </w:rPr>
        <w:t>deducted on the basis of a method of apportionment between taxable and exempt</w:t>
      </w:r>
      <w:r w:rsidR="00641DD0">
        <w:rPr>
          <w:sz w:val="24"/>
          <w:szCs w:val="24"/>
        </w:rPr>
        <w:t xml:space="preserve"> </w:t>
      </w:r>
      <w:r w:rsidRPr="00641DD0">
        <w:rPr>
          <w:spacing w:val="-69"/>
          <w:sz w:val="24"/>
          <w:szCs w:val="24"/>
        </w:rPr>
        <w:t xml:space="preserve"> </w:t>
      </w:r>
      <w:r w:rsidRPr="00641DD0">
        <w:rPr>
          <w:sz w:val="24"/>
          <w:szCs w:val="24"/>
        </w:rPr>
        <w:t>supplies.</w:t>
      </w:r>
    </w:p>
    <w:p w14:paraId="6866025C" w14:textId="380128F9" w:rsidR="008500F5" w:rsidRPr="008500F5" w:rsidRDefault="00641DD0" w:rsidP="008500F5">
      <w:pPr>
        <w:pStyle w:val="Heading1"/>
        <w:spacing w:before="74"/>
        <w:jc w:val="center"/>
        <w:rPr>
          <w:rFonts w:ascii="Arial" w:hAnsi="Arial" w:cs="Arial"/>
          <w:b/>
          <w:bCs/>
          <w:color w:val="auto"/>
        </w:rPr>
      </w:pPr>
      <w:r>
        <w:rPr>
          <w:rFonts w:ascii="Arial" w:hAnsi="Arial" w:cs="Arial"/>
        </w:rPr>
        <w:br w:type="page"/>
      </w:r>
      <w:r w:rsidR="008500F5" w:rsidRPr="008500F5">
        <w:rPr>
          <w:rFonts w:ascii="Arial" w:hAnsi="Arial" w:cs="Arial"/>
          <w:b/>
          <w:bCs/>
          <w:color w:val="auto"/>
        </w:rPr>
        <w:lastRenderedPageBreak/>
        <w:t>Appendix B</w:t>
      </w:r>
    </w:p>
    <w:p w14:paraId="2C7576AA" w14:textId="77777777" w:rsidR="008500F5" w:rsidRPr="008500F5" w:rsidRDefault="008500F5" w:rsidP="008500F5">
      <w:pPr>
        <w:pStyle w:val="Heading1"/>
        <w:spacing w:before="74"/>
        <w:jc w:val="center"/>
        <w:rPr>
          <w:rFonts w:ascii="Arial" w:hAnsi="Arial" w:cs="Arial"/>
          <w:b/>
          <w:bCs/>
          <w:color w:val="auto"/>
        </w:rPr>
      </w:pPr>
    </w:p>
    <w:p w14:paraId="3156192C" w14:textId="77777777" w:rsidR="008500F5" w:rsidRPr="008500F5" w:rsidRDefault="008500F5" w:rsidP="008500F5">
      <w:pPr>
        <w:pStyle w:val="Heading1"/>
        <w:spacing w:before="74"/>
        <w:jc w:val="center"/>
        <w:rPr>
          <w:rFonts w:ascii="Arial" w:hAnsi="Arial" w:cs="Arial"/>
          <w:b/>
          <w:bCs/>
          <w:color w:val="auto"/>
          <w:sz w:val="24"/>
          <w:szCs w:val="24"/>
        </w:rPr>
      </w:pPr>
      <w:r w:rsidRPr="008500F5">
        <w:rPr>
          <w:rFonts w:ascii="Arial" w:hAnsi="Arial" w:cs="Arial"/>
          <w:b/>
          <w:bCs/>
          <w:color w:val="auto"/>
          <w:sz w:val="24"/>
          <w:szCs w:val="24"/>
        </w:rPr>
        <w:t>Sample VAT invoice</w:t>
      </w:r>
    </w:p>
    <w:p w14:paraId="4F10766A" w14:textId="77777777" w:rsidR="008500F5" w:rsidRPr="008500F5" w:rsidRDefault="008500F5" w:rsidP="008500F5">
      <w:pPr>
        <w:pStyle w:val="Heading1"/>
        <w:spacing w:before="74"/>
        <w:jc w:val="center"/>
        <w:rPr>
          <w:rFonts w:ascii="Arial" w:hAnsi="Arial" w:cs="Arial"/>
          <w:b/>
          <w:bCs/>
          <w:color w:val="auto"/>
        </w:rPr>
      </w:pPr>
    </w:p>
    <w:p w14:paraId="459B9AA6" w14:textId="5B04FEE5" w:rsidR="008500F5" w:rsidRPr="008500F5" w:rsidRDefault="00485B74" w:rsidP="008500F5">
      <w:pPr>
        <w:pStyle w:val="Heading1"/>
        <w:spacing w:before="74"/>
        <w:jc w:val="center"/>
        <w:rPr>
          <w:rFonts w:ascii="Arial" w:hAnsi="Arial" w:cs="Arial"/>
          <w:color w:val="auto"/>
          <w:sz w:val="24"/>
          <w:szCs w:val="24"/>
        </w:rPr>
      </w:pPr>
      <w:r>
        <w:rPr>
          <w:rFonts w:ascii="Arial" w:hAnsi="Arial" w:cs="Arial"/>
          <w:color w:val="auto"/>
          <w:sz w:val="24"/>
          <w:szCs w:val="24"/>
        </w:rPr>
        <w:t xml:space="preserve">Sample </w:t>
      </w:r>
      <w:r w:rsidR="008500F5" w:rsidRPr="008500F5">
        <w:rPr>
          <w:rFonts w:ascii="Arial" w:hAnsi="Arial" w:cs="Arial"/>
          <w:color w:val="auto"/>
          <w:sz w:val="24"/>
          <w:szCs w:val="24"/>
        </w:rPr>
        <w:t>Primary School, Dublin</w:t>
      </w:r>
    </w:p>
    <w:p w14:paraId="7C751950" w14:textId="77777777" w:rsidR="008500F5" w:rsidRPr="008500F5" w:rsidRDefault="008500F5" w:rsidP="008500F5">
      <w:pPr>
        <w:pStyle w:val="Heading1"/>
        <w:spacing w:before="74"/>
        <w:jc w:val="center"/>
        <w:rPr>
          <w:rFonts w:ascii="Arial" w:hAnsi="Arial" w:cs="Arial"/>
          <w:color w:val="auto"/>
          <w:sz w:val="24"/>
          <w:szCs w:val="24"/>
        </w:rPr>
      </w:pPr>
      <w:r w:rsidRPr="008500F5">
        <w:rPr>
          <w:rFonts w:ascii="Arial" w:hAnsi="Arial" w:cs="Arial"/>
          <w:color w:val="auto"/>
          <w:sz w:val="24"/>
          <w:szCs w:val="24"/>
        </w:rPr>
        <w:t>Vat No. 12345678T</w:t>
      </w:r>
    </w:p>
    <w:p w14:paraId="3359083A" w14:textId="77777777" w:rsidR="008500F5" w:rsidRPr="008500F5" w:rsidRDefault="008500F5" w:rsidP="008500F5">
      <w:pPr>
        <w:pStyle w:val="Heading1"/>
        <w:spacing w:before="74"/>
        <w:jc w:val="center"/>
        <w:rPr>
          <w:rFonts w:ascii="Arial" w:hAnsi="Arial" w:cs="Arial"/>
          <w:b/>
          <w:bCs/>
          <w:color w:val="auto"/>
        </w:rPr>
      </w:pPr>
    </w:p>
    <w:p w14:paraId="25238ACA" w14:textId="77777777" w:rsidR="008500F5" w:rsidRPr="008500F5" w:rsidRDefault="008500F5" w:rsidP="008500F5">
      <w:pPr>
        <w:pStyle w:val="Heading1"/>
        <w:spacing w:before="74"/>
        <w:rPr>
          <w:rFonts w:ascii="Arial" w:hAnsi="Arial" w:cs="Arial"/>
          <w:b/>
          <w:bCs/>
          <w:color w:val="auto"/>
          <w:sz w:val="20"/>
          <w:szCs w:val="20"/>
        </w:rPr>
      </w:pPr>
    </w:p>
    <w:p w14:paraId="20677FCA" w14:textId="77777777" w:rsidR="008500F5" w:rsidRPr="008500F5" w:rsidRDefault="008500F5" w:rsidP="008500F5">
      <w:pPr>
        <w:pStyle w:val="Heading1"/>
        <w:spacing w:before="74"/>
        <w:ind w:left="720"/>
        <w:rPr>
          <w:rFonts w:ascii="Arial" w:hAnsi="Arial" w:cs="Arial"/>
          <w:color w:val="auto"/>
          <w:sz w:val="20"/>
          <w:szCs w:val="20"/>
        </w:rPr>
      </w:pPr>
      <w:r w:rsidRPr="008500F5">
        <w:rPr>
          <w:rFonts w:ascii="Arial" w:hAnsi="Arial" w:cs="Arial"/>
          <w:color w:val="auto"/>
          <w:sz w:val="20"/>
          <w:szCs w:val="20"/>
        </w:rPr>
        <w:t>Joe Bloggs Bootcamp</w:t>
      </w:r>
    </w:p>
    <w:p w14:paraId="79DE27B5" w14:textId="77777777" w:rsidR="008500F5" w:rsidRPr="008500F5" w:rsidRDefault="008500F5" w:rsidP="008500F5">
      <w:pPr>
        <w:pStyle w:val="Heading1"/>
        <w:spacing w:before="74"/>
        <w:ind w:left="720"/>
        <w:rPr>
          <w:rFonts w:ascii="Arial" w:hAnsi="Arial" w:cs="Arial"/>
          <w:color w:val="auto"/>
          <w:sz w:val="20"/>
          <w:szCs w:val="20"/>
        </w:rPr>
      </w:pPr>
      <w:r w:rsidRPr="008500F5">
        <w:rPr>
          <w:rFonts w:ascii="Arial" w:hAnsi="Arial" w:cs="Arial"/>
          <w:color w:val="auto"/>
          <w:sz w:val="20"/>
          <w:szCs w:val="20"/>
        </w:rPr>
        <w:t xml:space="preserve">Southside </w:t>
      </w:r>
    </w:p>
    <w:p w14:paraId="1E7CB1B7" w14:textId="3D9E382F" w:rsidR="008500F5" w:rsidRPr="008500F5" w:rsidRDefault="008500F5" w:rsidP="008500F5">
      <w:pPr>
        <w:pStyle w:val="Heading1"/>
        <w:spacing w:before="74"/>
        <w:ind w:left="720"/>
        <w:rPr>
          <w:rFonts w:ascii="Arial" w:hAnsi="Arial" w:cs="Arial"/>
          <w:color w:val="auto"/>
          <w:sz w:val="20"/>
          <w:szCs w:val="20"/>
        </w:rPr>
      </w:pPr>
      <w:r w:rsidRPr="008500F5">
        <w:rPr>
          <w:rFonts w:ascii="Arial" w:hAnsi="Arial" w:cs="Arial"/>
          <w:color w:val="auto"/>
          <w:sz w:val="20"/>
          <w:szCs w:val="20"/>
        </w:rPr>
        <w:t>Dublin</w:t>
      </w:r>
    </w:p>
    <w:p w14:paraId="30BA84DC" w14:textId="77777777" w:rsidR="008500F5" w:rsidRPr="008500F5" w:rsidRDefault="008500F5" w:rsidP="008500F5">
      <w:pPr>
        <w:pStyle w:val="BodyText"/>
        <w:rPr>
          <w:sz w:val="20"/>
          <w:szCs w:val="20"/>
        </w:rPr>
      </w:pPr>
    </w:p>
    <w:p w14:paraId="7E87BB6B" w14:textId="67C56BFB" w:rsidR="008500F5" w:rsidRDefault="008500F5" w:rsidP="008500F5">
      <w:pPr>
        <w:tabs>
          <w:tab w:val="left" w:pos="7861"/>
        </w:tabs>
        <w:ind w:left="841"/>
        <w:rPr>
          <w:rFonts w:ascii="Arial" w:hAnsi="Arial" w:cs="Arial"/>
          <w:sz w:val="20"/>
          <w:szCs w:val="20"/>
        </w:rPr>
      </w:pPr>
      <w:r w:rsidRPr="008500F5">
        <w:rPr>
          <w:rFonts w:ascii="Arial" w:hAnsi="Arial" w:cs="Arial"/>
          <w:sz w:val="20"/>
          <w:szCs w:val="20"/>
        </w:rPr>
        <w:t>April</w:t>
      </w:r>
      <w:r w:rsidRPr="008500F5">
        <w:rPr>
          <w:rFonts w:ascii="Arial" w:hAnsi="Arial" w:cs="Arial"/>
          <w:spacing w:val="-1"/>
          <w:sz w:val="20"/>
          <w:szCs w:val="20"/>
        </w:rPr>
        <w:t xml:space="preserve"> </w:t>
      </w:r>
      <w:r w:rsidRPr="008500F5">
        <w:rPr>
          <w:rFonts w:ascii="Arial" w:hAnsi="Arial" w:cs="Arial"/>
          <w:sz w:val="20"/>
          <w:szCs w:val="20"/>
        </w:rPr>
        <w:t>27,</w:t>
      </w:r>
      <w:r w:rsidRPr="008500F5">
        <w:rPr>
          <w:rFonts w:ascii="Arial" w:hAnsi="Arial" w:cs="Arial"/>
          <w:spacing w:val="-2"/>
          <w:sz w:val="20"/>
          <w:szCs w:val="20"/>
        </w:rPr>
        <w:t xml:space="preserve"> </w:t>
      </w:r>
      <w:r w:rsidRPr="008500F5">
        <w:rPr>
          <w:rFonts w:ascii="Arial" w:hAnsi="Arial" w:cs="Arial"/>
          <w:sz w:val="20"/>
          <w:szCs w:val="20"/>
        </w:rPr>
        <w:t>2021</w:t>
      </w:r>
      <w:r>
        <w:rPr>
          <w:rFonts w:ascii="Arial" w:hAnsi="Arial" w:cs="Arial"/>
          <w:sz w:val="20"/>
          <w:szCs w:val="20"/>
        </w:rPr>
        <w:t xml:space="preserve">                                                                                        </w:t>
      </w:r>
      <w:r w:rsidRPr="008500F5">
        <w:rPr>
          <w:rFonts w:ascii="Arial" w:hAnsi="Arial" w:cs="Arial"/>
          <w:sz w:val="20"/>
          <w:szCs w:val="20"/>
        </w:rPr>
        <w:t>Invoice</w:t>
      </w:r>
      <w:r w:rsidRPr="008500F5">
        <w:rPr>
          <w:rFonts w:ascii="Arial" w:hAnsi="Arial" w:cs="Arial"/>
          <w:spacing w:val="-1"/>
          <w:sz w:val="20"/>
          <w:szCs w:val="20"/>
        </w:rPr>
        <w:t xml:space="preserve"> </w:t>
      </w:r>
      <w:r w:rsidRPr="008500F5">
        <w:rPr>
          <w:rFonts w:ascii="Arial" w:hAnsi="Arial" w:cs="Arial"/>
          <w:sz w:val="20"/>
          <w:szCs w:val="20"/>
        </w:rPr>
        <w:t>Number</w:t>
      </w:r>
      <w:r w:rsidRPr="008500F5">
        <w:rPr>
          <w:rFonts w:ascii="Arial" w:hAnsi="Arial" w:cs="Arial"/>
          <w:spacing w:val="-3"/>
          <w:sz w:val="20"/>
          <w:szCs w:val="20"/>
        </w:rPr>
        <w:t xml:space="preserve"> </w:t>
      </w:r>
      <w:r>
        <w:rPr>
          <w:rFonts w:ascii="Arial" w:hAnsi="Arial" w:cs="Arial"/>
          <w:spacing w:val="-3"/>
          <w:sz w:val="20"/>
          <w:szCs w:val="20"/>
        </w:rPr>
        <w:t xml:space="preserve"> </w:t>
      </w:r>
      <w:r w:rsidRPr="008500F5">
        <w:rPr>
          <w:rFonts w:ascii="Arial" w:hAnsi="Arial" w:cs="Arial"/>
          <w:sz w:val="20"/>
          <w:szCs w:val="20"/>
        </w:rPr>
        <w:t>B00012</w:t>
      </w:r>
    </w:p>
    <w:p w14:paraId="1BCC6FCD" w14:textId="77777777" w:rsidR="008500F5" w:rsidRPr="008500F5" w:rsidRDefault="008500F5" w:rsidP="008500F5">
      <w:pPr>
        <w:tabs>
          <w:tab w:val="left" w:pos="7861"/>
        </w:tabs>
        <w:ind w:left="841"/>
        <w:rPr>
          <w:rFonts w:ascii="Arial" w:hAnsi="Arial" w:cs="Arial"/>
          <w:sz w:val="20"/>
          <w:szCs w:val="20"/>
        </w:rPr>
      </w:pPr>
    </w:p>
    <w:p w14:paraId="382DED5C" w14:textId="77777777" w:rsidR="008500F5" w:rsidRPr="008500F5" w:rsidRDefault="008500F5" w:rsidP="008500F5">
      <w:pPr>
        <w:spacing w:before="130"/>
        <w:ind w:left="841" w:right="1253"/>
        <w:jc w:val="center"/>
        <w:rPr>
          <w:rFonts w:ascii="Arial" w:hAnsi="Arial" w:cs="Arial"/>
          <w:sz w:val="20"/>
          <w:szCs w:val="20"/>
        </w:rPr>
      </w:pPr>
      <w:r w:rsidRPr="008500F5">
        <w:rPr>
          <w:rFonts w:ascii="Arial" w:hAnsi="Arial" w:cs="Arial"/>
          <w:sz w:val="20"/>
          <w:szCs w:val="20"/>
        </w:rPr>
        <w:t>Invoice</w:t>
      </w:r>
    </w:p>
    <w:p w14:paraId="54F7B511" w14:textId="77777777" w:rsidR="008500F5" w:rsidRPr="008500F5" w:rsidRDefault="008500F5" w:rsidP="008500F5">
      <w:pPr>
        <w:pStyle w:val="BodyText"/>
        <w:rPr>
          <w:sz w:val="20"/>
          <w:szCs w:val="20"/>
        </w:rPr>
      </w:pPr>
    </w:p>
    <w:p w14:paraId="3DEA346D" w14:textId="77777777" w:rsidR="008500F5" w:rsidRPr="008500F5" w:rsidRDefault="008500F5" w:rsidP="008500F5">
      <w:pPr>
        <w:pStyle w:val="BodyText"/>
        <w:spacing w:before="1"/>
        <w:rPr>
          <w:sz w:val="20"/>
          <w:szCs w:val="20"/>
        </w:rPr>
      </w:pPr>
    </w:p>
    <w:p w14:paraId="5CEA1EF9" w14:textId="77777777" w:rsidR="008500F5" w:rsidRPr="008500F5" w:rsidRDefault="008500F5" w:rsidP="008500F5">
      <w:pPr>
        <w:ind w:left="1286"/>
        <w:rPr>
          <w:rFonts w:ascii="Arial" w:hAnsi="Arial" w:cs="Arial"/>
          <w:sz w:val="20"/>
          <w:szCs w:val="20"/>
        </w:rPr>
      </w:pPr>
      <w:r w:rsidRPr="008500F5">
        <w:rPr>
          <w:rFonts w:ascii="Arial" w:hAnsi="Arial" w:cs="Arial"/>
          <w:sz w:val="20"/>
          <w:szCs w:val="20"/>
        </w:rPr>
        <w:t>Charge</w:t>
      </w:r>
      <w:r w:rsidRPr="008500F5">
        <w:rPr>
          <w:rFonts w:ascii="Arial" w:hAnsi="Arial" w:cs="Arial"/>
          <w:spacing w:val="-2"/>
          <w:sz w:val="20"/>
          <w:szCs w:val="20"/>
        </w:rPr>
        <w:t xml:space="preserve"> </w:t>
      </w:r>
      <w:r w:rsidRPr="008500F5">
        <w:rPr>
          <w:rFonts w:ascii="Arial" w:hAnsi="Arial" w:cs="Arial"/>
          <w:sz w:val="20"/>
          <w:szCs w:val="20"/>
        </w:rPr>
        <w:t>for</w:t>
      </w:r>
      <w:r w:rsidRPr="008500F5">
        <w:rPr>
          <w:rFonts w:ascii="Arial" w:hAnsi="Arial" w:cs="Arial"/>
          <w:spacing w:val="-2"/>
          <w:sz w:val="20"/>
          <w:szCs w:val="20"/>
        </w:rPr>
        <w:t xml:space="preserve"> </w:t>
      </w:r>
      <w:r w:rsidRPr="008500F5">
        <w:rPr>
          <w:rFonts w:ascii="Arial" w:hAnsi="Arial" w:cs="Arial"/>
          <w:sz w:val="20"/>
          <w:szCs w:val="20"/>
        </w:rPr>
        <w:t>the rental</w:t>
      </w:r>
      <w:r w:rsidRPr="008500F5">
        <w:rPr>
          <w:rFonts w:ascii="Arial" w:hAnsi="Arial" w:cs="Arial"/>
          <w:spacing w:val="-1"/>
          <w:sz w:val="20"/>
          <w:szCs w:val="20"/>
        </w:rPr>
        <w:t xml:space="preserve"> </w:t>
      </w:r>
      <w:r w:rsidRPr="008500F5">
        <w:rPr>
          <w:rFonts w:ascii="Arial" w:hAnsi="Arial" w:cs="Arial"/>
          <w:sz w:val="20"/>
          <w:szCs w:val="20"/>
        </w:rPr>
        <w:t>of</w:t>
      </w:r>
      <w:r w:rsidRPr="008500F5">
        <w:rPr>
          <w:rFonts w:ascii="Arial" w:hAnsi="Arial" w:cs="Arial"/>
          <w:spacing w:val="-1"/>
          <w:sz w:val="20"/>
          <w:szCs w:val="20"/>
        </w:rPr>
        <w:t xml:space="preserve"> </w:t>
      </w:r>
      <w:r w:rsidRPr="008500F5">
        <w:rPr>
          <w:rFonts w:ascii="Arial" w:hAnsi="Arial" w:cs="Arial"/>
          <w:sz w:val="20"/>
          <w:szCs w:val="20"/>
        </w:rPr>
        <w:t>the</w:t>
      </w:r>
      <w:r w:rsidRPr="008500F5">
        <w:rPr>
          <w:rFonts w:ascii="Arial" w:hAnsi="Arial" w:cs="Arial"/>
          <w:spacing w:val="-1"/>
          <w:sz w:val="20"/>
          <w:szCs w:val="20"/>
        </w:rPr>
        <w:t xml:space="preserve"> </w:t>
      </w:r>
      <w:r w:rsidRPr="008500F5">
        <w:rPr>
          <w:rFonts w:ascii="Arial" w:hAnsi="Arial" w:cs="Arial"/>
          <w:sz w:val="20"/>
          <w:szCs w:val="20"/>
        </w:rPr>
        <w:t>sports</w:t>
      </w:r>
      <w:r w:rsidRPr="008500F5">
        <w:rPr>
          <w:rFonts w:ascii="Arial" w:hAnsi="Arial" w:cs="Arial"/>
          <w:spacing w:val="-1"/>
          <w:sz w:val="20"/>
          <w:szCs w:val="20"/>
        </w:rPr>
        <w:t xml:space="preserve"> </w:t>
      </w:r>
      <w:r w:rsidRPr="008500F5">
        <w:rPr>
          <w:rFonts w:ascii="Arial" w:hAnsi="Arial" w:cs="Arial"/>
          <w:sz w:val="20"/>
          <w:szCs w:val="20"/>
        </w:rPr>
        <w:t>hall</w:t>
      </w:r>
      <w:r w:rsidRPr="008500F5">
        <w:rPr>
          <w:rFonts w:ascii="Arial" w:hAnsi="Arial" w:cs="Arial"/>
          <w:spacing w:val="-1"/>
          <w:sz w:val="20"/>
          <w:szCs w:val="20"/>
        </w:rPr>
        <w:t xml:space="preserve"> </w:t>
      </w:r>
      <w:r w:rsidRPr="008500F5">
        <w:rPr>
          <w:rFonts w:ascii="Arial" w:hAnsi="Arial" w:cs="Arial"/>
          <w:sz w:val="20"/>
          <w:szCs w:val="20"/>
        </w:rPr>
        <w:t>for</w:t>
      </w:r>
      <w:r w:rsidRPr="008500F5">
        <w:rPr>
          <w:rFonts w:ascii="Arial" w:hAnsi="Arial" w:cs="Arial"/>
          <w:spacing w:val="-2"/>
          <w:sz w:val="20"/>
          <w:szCs w:val="20"/>
        </w:rPr>
        <w:t xml:space="preserve"> </w:t>
      </w:r>
      <w:r w:rsidRPr="008500F5">
        <w:rPr>
          <w:rFonts w:ascii="Arial" w:hAnsi="Arial" w:cs="Arial"/>
          <w:sz w:val="20"/>
          <w:szCs w:val="20"/>
        </w:rPr>
        <w:t>April</w:t>
      </w:r>
    </w:p>
    <w:p w14:paraId="1CB32D72" w14:textId="4EC4B281" w:rsidR="008500F5" w:rsidRPr="008500F5" w:rsidRDefault="008500F5" w:rsidP="008500F5">
      <w:pPr>
        <w:tabs>
          <w:tab w:val="left" w:pos="9301"/>
        </w:tabs>
        <w:spacing w:before="130"/>
        <w:ind w:left="1286"/>
        <w:rPr>
          <w:rFonts w:ascii="Arial" w:hAnsi="Arial" w:cs="Arial"/>
          <w:sz w:val="20"/>
          <w:szCs w:val="20"/>
        </w:rPr>
      </w:pPr>
      <w:r w:rsidRPr="008500F5">
        <w:rPr>
          <w:rFonts w:ascii="Arial" w:hAnsi="Arial" w:cs="Arial"/>
          <w:sz w:val="20"/>
          <w:szCs w:val="20"/>
        </w:rPr>
        <w:t>(4</w:t>
      </w:r>
      <w:r w:rsidRPr="008500F5">
        <w:rPr>
          <w:rFonts w:ascii="Arial" w:hAnsi="Arial" w:cs="Arial"/>
          <w:spacing w:val="-1"/>
          <w:sz w:val="20"/>
          <w:szCs w:val="20"/>
        </w:rPr>
        <w:t xml:space="preserve"> </w:t>
      </w:r>
      <w:r w:rsidRPr="008500F5">
        <w:rPr>
          <w:rFonts w:ascii="Arial" w:hAnsi="Arial" w:cs="Arial"/>
          <w:sz w:val="20"/>
          <w:szCs w:val="20"/>
        </w:rPr>
        <w:t>days</w:t>
      </w:r>
      <w:r w:rsidRPr="008500F5">
        <w:rPr>
          <w:rFonts w:ascii="Arial" w:hAnsi="Arial" w:cs="Arial"/>
          <w:spacing w:val="-1"/>
          <w:sz w:val="20"/>
          <w:szCs w:val="20"/>
        </w:rPr>
        <w:t xml:space="preserve"> </w:t>
      </w:r>
      <w:r w:rsidRPr="008500F5">
        <w:rPr>
          <w:rFonts w:ascii="Arial" w:hAnsi="Arial" w:cs="Arial"/>
          <w:sz w:val="20"/>
          <w:szCs w:val="20"/>
        </w:rPr>
        <w:t>rental</w:t>
      </w:r>
      <w:r w:rsidRPr="008500F5">
        <w:rPr>
          <w:rFonts w:ascii="Arial" w:hAnsi="Arial" w:cs="Arial"/>
          <w:spacing w:val="-1"/>
          <w:sz w:val="20"/>
          <w:szCs w:val="20"/>
        </w:rPr>
        <w:t xml:space="preserve"> </w:t>
      </w:r>
      <w:r w:rsidRPr="008500F5">
        <w:rPr>
          <w:rFonts w:ascii="Arial" w:hAnsi="Arial" w:cs="Arial"/>
          <w:sz w:val="20"/>
          <w:szCs w:val="20"/>
        </w:rPr>
        <w:t>for</w:t>
      </w:r>
      <w:r w:rsidRPr="008500F5">
        <w:rPr>
          <w:rFonts w:ascii="Arial" w:hAnsi="Arial" w:cs="Arial"/>
          <w:spacing w:val="-2"/>
          <w:sz w:val="20"/>
          <w:szCs w:val="20"/>
        </w:rPr>
        <w:t xml:space="preserve"> </w:t>
      </w:r>
      <w:r w:rsidRPr="008500F5">
        <w:rPr>
          <w:rFonts w:ascii="Arial" w:hAnsi="Arial" w:cs="Arial"/>
          <w:sz w:val="20"/>
          <w:szCs w:val="20"/>
        </w:rPr>
        <w:t>the 3</w:t>
      </w:r>
      <w:proofErr w:type="spellStart"/>
      <w:r w:rsidRPr="008500F5">
        <w:rPr>
          <w:rFonts w:ascii="Arial" w:hAnsi="Arial" w:cs="Arial"/>
          <w:position w:val="6"/>
          <w:sz w:val="20"/>
          <w:szCs w:val="20"/>
        </w:rPr>
        <w:t>rd</w:t>
      </w:r>
      <w:proofErr w:type="spellEnd"/>
      <w:r w:rsidRPr="008500F5">
        <w:rPr>
          <w:rFonts w:ascii="Arial" w:hAnsi="Arial" w:cs="Arial"/>
          <w:spacing w:val="22"/>
          <w:position w:val="6"/>
          <w:sz w:val="20"/>
          <w:szCs w:val="20"/>
        </w:rPr>
        <w:t xml:space="preserve"> </w:t>
      </w:r>
      <w:r w:rsidRPr="008500F5">
        <w:rPr>
          <w:rFonts w:ascii="Arial" w:hAnsi="Arial" w:cs="Arial"/>
          <w:sz w:val="20"/>
          <w:szCs w:val="20"/>
        </w:rPr>
        <w:t>,10</w:t>
      </w:r>
      <w:proofErr w:type="spellStart"/>
      <w:r w:rsidRPr="008500F5">
        <w:rPr>
          <w:rFonts w:ascii="Arial" w:hAnsi="Arial" w:cs="Arial"/>
          <w:position w:val="6"/>
          <w:sz w:val="20"/>
          <w:szCs w:val="20"/>
        </w:rPr>
        <w:t>th</w:t>
      </w:r>
      <w:proofErr w:type="spellEnd"/>
      <w:r w:rsidRPr="008500F5">
        <w:rPr>
          <w:rFonts w:ascii="Arial" w:hAnsi="Arial" w:cs="Arial"/>
          <w:spacing w:val="21"/>
          <w:position w:val="6"/>
          <w:sz w:val="20"/>
          <w:szCs w:val="20"/>
        </w:rPr>
        <w:t xml:space="preserve"> </w:t>
      </w:r>
      <w:r w:rsidRPr="008500F5">
        <w:rPr>
          <w:rFonts w:ascii="Arial" w:hAnsi="Arial" w:cs="Arial"/>
          <w:sz w:val="20"/>
          <w:szCs w:val="20"/>
        </w:rPr>
        <w:t>,17</w:t>
      </w:r>
      <w:proofErr w:type="spellStart"/>
      <w:r w:rsidRPr="008500F5">
        <w:rPr>
          <w:rFonts w:ascii="Arial" w:hAnsi="Arial" w:cs="Arial"/>
          <w:position w:val="6"/>
          <w:sz w:val="20"/>
          <w:szCs w:val="20"/>
        </w:rPr>
        <w:t>th</w:t>
      </w:r>
      <w:proofErr w:type="spellEnd"/>
      <w:r w:rsidRPr="008500F5">
        <w:rPr>
          <w:rFonts w:ascii="Arial" w:hAnsi="Arial" w:cs="Arial"/>
          <w:spacing w:val="22"/>
          <w:position w:val="6"/>
          <w:sz w:val="20"/>
          <w:szCs w:val="20"/>
        </w:rPr>
        <w:t xml:space="preserve"> </w:t>
      </w:r>
      <w:r w:rsidRPr="008500F5">
        <w:rPr>
          <w:rFonts w:ascii="Arial" w:hAnsi="Arial" w:cs="Arial"/>
          <w:sz w:val="20"/>
          <w:szCs w:val="20"/>
        </w:rPr>
        <w:t>&amp; 24</w:t>
      </w:r>
      <w:proofErr w:type="spellStart"/>
      <w:r w:rsidRPr="008500F5">
        <w:rPr>
          <w:rFonts w:ascii="Arial" w:hAnsi="Arial" w:cs="Arial"/>
          <w:position w:val="6"/>
          <w:sz w:val="20"/>
          <w:szCs w:val="20"/>
        </w:rPr>
        <w:t>th</w:t>
      </w:r>
      <w:proofErr w:type="spellEnd"/>
      <w:r w:rsidRPr="008500F5">
        <w:rPr>
          <w:rFonts w:ascii="Arial" w:hAnsi="Arial" w:cs="Arial"/>
          <w:spacing w:val="21"/>
          <w:position w:val="6"/>
          <w:sz w:val="20"/>
          <w:szCs w:val="20"/>
        </w:rPr>
        <w:t xml:space="preserve"> </w:t>
      </w:r>
      <w:r w:rsidRPr="008500F5">
        <w:rPr>
          <w:rFonts w:ascii="Arial" w:hAnsi="Arial" w:cs="Arial"/>
          <w:sz w:val="20"/>
          <w:szCs w:val="20"/>
        </w:rPr>
        <w:t>of</w:t>
      </w:r>
      <w:r w:rsidRPr="008500F5">
        <w:rPr>
          <w:rFonts w:ascii="Arial" w:hAnsi="Arial" w:cs="Arial"/>
          <w:spacing w:val="-1"/>
          <w:sz w:val="20"/>
          <w:szCs w:val="20"/>
        </w:rPr>
        <w:t xml:space="preserve"> </w:t>
      </w:r>
      <w:r w:rsidRPr="008500F5">
        <w:rPr>
          <w:rFonts w:ascii="Arial" w:hAnsi="Arial" w:cs="Arial"/>
          <w:sz w:val="20"/>
          <w:szCs w:val="20"/>
        </w:rPr>
        <w:t>April</w:t>
      </w:r>
      <w:r w:rsidRPr="008500F5">
        <w:rPr>
          <w:rFonts w:ascii="Arial" w:hAnsi="Arial" w:cs="Arial"/>
          <w:spacing w:val="-1"/>
          <w:sz w:val="20"/>
          <w:szCs w:val="20"/>
        </w:rPr>
        <w:t xml:space="preserve"> </w:t>
      </w:r>
      <w:r w:rsidRPr="008500F5">
        <w:rPr>
          <w:rFonts w:ascii="Arial" w:hAnsi="Arial" w:cs="Arial"/>
          <w:sz w:val="20"/>
          <w:szCs w:val="20"/>
        </w:rPr>
        <w:t>@</w:t>
      </w:r>
      <w:r w:rsidRPr="008500F5">
        <w:rPr>
          <w:rFonts w:ascii="Arial" w:hAnsi="Arial" w:cs="Arial"/>
          <w:spacing w:val="-2"/>
          <w:sz w:val="20"/>
          <w:szCs w:val="20"/>
        </w:rPr>
        <w:t xml:space="preserve"> </w:t>
      </w:r>
      <w:r w:rsidRPr="008500F5">
        <w:rPr>
          <w:rFonts w:ascii="Arial" w:hAnsi="Arial" w:cs="Arial"/>
          <w:sz w:val="20"/>
          <w:szCs w:val="20"/>
        </w:rPr>
        <w:t>€250</w:t>
      </w:r>
      <w:r w:rsidRPr="008500F5">
        <w:rPr>
          <w:rFonts w:ascii="Arial" w:hAnsi="Arial" w:cs="Arial"/>
          <w:spacing w:val="-1"/>
          <w:sz w:val="20"/>
          <w:szCs w:val="20"/>
        </w:rPr>
        <w:t xml:space="preserve"> </w:t>
      </w:r>
      <w:r w:rsidRPr="008500F5">
        <w:rPr>
          <w:rFonts w:ascii="Arial" w:hAnsi="Arial" w:cs="Arial"/>
          <w:sz w:val="20"/>
          <w:szCs w:val="20"/>
        </w:rPr>
        <w:t>per</w:t>
      </w:r>
      <w:r w:rsidRPr="008500F5">
        <w:rPr>
          <w:rFonts w:ascii="Arial" w:hAnsi="Arial" w:cs="Arial"/>
          <w:spacing w:val="-2"/>
          <w:sz w:val="20"/>
          <w:szCs w:val="20"/>
        </w:rPr>
        <w:t xml:space="preserve"> </w:t>
      </w:r>
      <w:r w:rsidRPr="008500F5">
        <w:rPr>
          <w:rFonts w:ascii="Arial" w:hAnsi="Arial" w:cs="Arial"/>
          <w:sz w:val="20"/>
          <w:szCs w:val="20"/>
        </w:rPr>
        <w:t>day)</w:t>
      </w:r>
      <w:r>
        <w:rPr>
          <w:rFonts w:ascii="Arial" w:hAnsi="Arial" w:cs="Arial"/>
          <w:sz w:val="20"/>
          <w:szCs w:val="20"/>
        </w:rPr>
        <w:t xml:space="preserve">              </w:t>
      </w:r>
      <w:r w:rsidRPr="008500F5">
        <w:rPr>
          <w:rFonts w:ascii="Arial" w:hAnsi="Arial" w:cs="Arial"/>
          <w:sz w:val="20"/>
          <w:szCs w:val="20"/>
        </w:rPr>
        <w:t>€1000.00</w:t>
      </w:r>
    </w:p>
    <w:p w14:paraId="20E332FA" w14:textId="77777777" w:rsidR="008500F5" w:rsidRPr="008500F5" w:rsidRDefault="008500F5" w:rsidP="008500F5">
      <w:pPr>
        <w:pStyle w:val="BodyText"/>
        <w:rPr>
          <w:sz w:val="20"/>
          <w:szCs w:val="20"/>
        </w:rPr>
      </w:pPr>
    </w:p>
    <w:p w14:paraId="47275C03" w14:textId="77777777" w:rsidR="008500F5" w:rsidRPr="008500F5" w:rsidRDefault="008500F5" w:rsidP="008500F5">
      <w:pPr>
        <w:pStyle w:val="BodyText"/>
        <w:spacing w:before="1"/>
        <w:rPr>
          <w:sz w:val="20"/>
          <w:szCs w:val="20"/>
        </w:rPr>
      </w:pPr>
    </w:p>
    <w:p w14:paraId="4C01CBF6" w14:textId="42FBE1E9" w:rsidR="008500F5" w:rsidRPr="008500F5" w:rsidRDefault="008500F5" w:rsidP="008500F5">
      <w:pPr>
        <w:tabs>
          <w:tab w:val="left" w:pos="9369"/>
        </w:tabs>
        <w:ind w:left="1286"/>
        <w:rPr>
          <w:rFonts w:ascii="Arial" w:hAnsi="Arial" w:cs="Arial"/>
          <w:sz w:val="20"/>
          <w:szCs w:val="20"/>
        </w:rPr>
      </w:pPr>
      <w:r w:rsidRPr="008500F5">
        <w:rPr>
          <w:rFonts w:ascii="Arial" w:hAnsi="Arial" w:cs="Arial"/>
          <w:sz w:val="20"/>
          <w:szCs w:val="20"/>
        </w:rPr>
        <w:t>V</w:t>
      </w:r>
      <w:r w:rsidR="00485B74">
        <w:rPr>
          <w:rFonts w:ascii="Arial" w:hAnsi="Arial" w:cs="Arial"/>
          <w:sz w:val="20"/>
          <w:szCs w:val="20"/>
        </w:rPr>
        <w:t>AT</w:t>
      </w:r>
      <w:r w:rsidRPr="008500F5">
        <w:rPr>
          <w:rFonts w:ascii="Arial" w:hAnsi="Arial" w:cs="Arial"/>
          <w:sz w:val="20"/>
          <w:szCs w:val="20"/>
        </w:rPr>
        <w:t>@</w:t>
      </w:r>
      <w:r w:rsidRPr="008500F5">
        <w:rPr>
          <w:rFonts w:ascii="Arial" w:hAnsi="Arial" w:cs="Arial"/>
          <w:spacing w:val="1"/>
          <w:sz w:val="20"/>
          <w:szCs w:val="20"/>
        </w:rPr>
        <w:t xml:space="preserve"> </w:t>
      </w:r>
      <w:r w:rsidRPr="008500F5">
        <w:rPr>
          <w:rFonts w:ascii="Arial" w:hAnsi="Arial" w:cs="Arial"/>
          <w:sz w:val="20"/>
          <w:szCs w:val="20"/>
        </w:rPr>
        <w:t>9%</w:t>
      </w:r>
      <w:r>
        <w:rPr>
          <w:rFonts w:ascii="Arial" w:hAnsi="Arial" w:cs="Arial"/>
          <w:sz w:val="20"/>
          <w:szCs w:val="20"/>
        </w:rPr>
        <w:t xml:space="preserve">                                                                                                                </w:t>
      </w:r>
      <w:r w:rsidRPr="008500F5">
        <w:rPr>
          <w:rFonts w:ascii="Arial" w:hAnsi="Arial" w:cs="Arial"/>
          <w:sz w:val="20"/>
          <w:szCs w:val="20"/>
        </w:rPr>
        <w:t>€90.00</w:t>
      </w:r>
    </w:p>
    <w:p w14:paraId="522585F8" w14:textId="49B4CEB8" w:rsidR="008500F5" w:rsidRDefault="008500F5" w:rsidP="008500F5">
      <w:pPr>
        <w:tabs>
          <w:tab w:val="left" w:pos="9301"/>
        </w:tabs>
        <w:spacing w:before="132"/>
        <w:ind w:left="720"/>
        <w:rPr>
          <w:rFonts w:ascii="Arial" w:hAnsi="Arial" w:cs="Arial"/>
          <w:sz w:val="20"/>
          <w:szCs w:val="20"/>
        </w:rPr>
      </w:pPr>
      <w:r>
        <w:rPr>
          <w:rFonts w:ascii="Arial" w:hAnsi="Arial" w:cs="Arial"/>
          <w:sz w:val="20"/>
          <w:szCs w:val="20"/>
        </w:rPr>
        <w:t xml:space="preserve">           </w:t>
      </w:r>
      <w:r w:rsidRPr="008500F5">
        <w:rPr>
          <w:rFonts w:ascii="Arial" w:hAnsi="Arial" w:cs="Arial"/>
          <w:sz w:val="20"/>
          <w:szCs w:val="20"/>
        </w:rPr>
        <w:t>Total</w:t>
      </w:r>
      <w:r w:rsidRPr="008500F5">
        <w:rPr>
          <w:rFonts w:ascii="Arial" w:hAnsi="Arial" w:cs="Arial"/>
          <w:spacing w:val="-1"/>
          <w:sz w:val="20"/>
          <w:szCs w:val="20"/>
        </w:rPr>
        <w:t xml:space="preserve"> </w:t>
      </w:r>
      <w:r w:rsidRPr="008500F5">
        <w:rPr>
          <w:rFonts w:ascii="Arial" w:hAnsi="Arial" w:cs="Arial"/>
          <w:sz w:val="20"/>
          <w:szCs w:val="20"/>
        </w:rPr>
        <w:t>Due</w:t>
      </w:r>
      <w:r>
        <w:rPr>
          <w:rFonts w:ascii="Arial" w:hAnsi="Arial" w:cs="Arial"/>
          <w:sz w:val="20"/>
          <w:szCs w:val="20"/>
        </w:rPr>
        <w:t xml:space="preserve">                                                                                                            </w:t>
      </w:r>
      <w:r w:rsidRPr="008500F5">
        <w:rPr>
          <w:rFonts w:ascii="Arial" w:hAnsi="Arial" w:cs="Arial"/>
          <w:sz w:val="20"/>
          <w:szCs w:val="20"/>
        </w:rPr>
        <w:t>€1090.00</w:t>
      </w:r>
    </w:p>
    <w:p w14:paraId="386B4E4C" w14:textId="65CFD072" w:rsidR="008500F5" w:rsidRDefault="008500F5" w:rsidP="008500F5">
      <w:pPr>
        <w:tabs>
          <w:tab w:val="left" w:pos="9301"/>
        </w:tabs>
        <w:spacing w:before="132"/>
        <w:ind w:left="720"/>
        <w:rPr>
          <w:rFonts w:ascii="Arial" w:hAnsi="Arial" w:cs="Arial"/>
          <w:sz w:val="20"/>
          <w:szCs w:val="20"/>
        </w:rPr>
      </w:pPr>
    </w:p>
    <w:p w14:paraId="707C8EC3" w14:textId="77777777" w:rsidR="008500F5" w:rsidRPr="008500F5" w:rsidRDefault="008500F5" w:rsidP="008500F5">
      <w:pPr>
        <w:tabs>
          <w:tab w:val="left" w:pos="9301"/>
        </w:tabs>
        <w:spacing w:before="132"/>
        <w:ind w:left="720"/>
        <w:rPr>
          <w:rFonts w:ascii="Arial" w:hAnsi="Arial" w:cs="Arial"/>
          <w:sz w:val="20"/>
          <w:szCs w:val="20"/>
        </w:rPr>
      </w:pPr>
    </w:p>
    <w:p w14:paraId="577C9A99" w14:textId="60E5DBDA" w:rsidR="008500F5" w:rsidRDefault="008500F5" w:rsidP="008500F5">
      <w:pPr>
        <w:pStyle w:val="BodyText"/>
        <w:spacing w:before="141"/>
      </w:pPr>
      <w:r w:rsidRPr="008500F5">
        <w:rPr>
          <w:b/>
        </w:rPr>
        <w:t>NOTE</w:t>
      </w:r>
      <w:r w:rsidR="00485B74">
        <w:rPr>
          <w:b/>
          <w:spacing w:val="1"/>
        </w:rPr>
        <w:t xml:space="preserve">: </w:t>
      </w:r>
      <w:r w:rsidR="00485B74">
        <w:rPr>
          <w:spacing w:val="-2"/>
        </w:rPr>
        <w:t>A VAT</w:t>
      </w:r>
      <w:r w:rsidRPr="008500F5">
        <w:rPr>
          <w:spacing w:val="-2"/>
        </w:rPr>
        <w:t xml:space="preserve"> </w:t>
      </w:r>
      <w:r w:rsidRPr="008500F5">
        <w:t>invoice</w:t>
      </w:r>
      <w:r w:rsidRPr="008500F5">
        <w:rPr>
          <w:spacing w:val="-3"/>
        </w:rPr>
        <w:t xml:space="preserve"> </w:t>
      </w:r>
      <w:r w:rsidRPr="008500F5">
        <w:t>must</w:t>
      </w:r>
      <w:r w:rsidRPr="008500F5">
        <w:rPr>
          <w:spacing w:val="-3"/>
        </w:rPr>
        <w:t xml:space="preserve"> </w:t>
      </w:r>
      <w:r w:rsidRPr="008500F5">
        <w:t>include</w:t>
      </w:r>
      <w:r w:rsidRPr="008500F5">
        <w:rPr>
          <w:spacing w:val="-2"/>
        </w:rPr>
        <w:t xml:space="preserve"> </w:t>
      </w:r>
      <w:r w:rsidRPr="008500F5">
        <w:t>the</w:t>
      </w:r>
      <w:r w:rsidRPr="008500F5">
        <w:rPr>
          <w:spacing w:val="-3"/>
        </w:rPr>
        <w:t xml:space="preserve"> </w:t>
      </w:r>
      <w:r w:rsidRPr="008500F5">
        <w:t>following:</w:t>
      </w:r>
    </w:p>
    <w:p w14:paraId="427A3854" w14:textId="77777777" w:rsidR="008500F5" w:rsidRPr="008500F5" w:rsidRDefault="008500F5" w:rsidP="008500F5">
      <w:pPr>
        <w:pStyle w:val="BodyText"/>
        <w:spacing w:before="141"/>
      </w:pPr>
    </w:p>
    <w:p w14:paraId="6243BD77" w14:textId="77777777" w:rsidR="008500F5" w:rsidRPr="008500F5" w:rsidRDefault="008500F5" w:rsidP="008500F5">
      <w:pPr>
        <w:pStyle w:val="ListParagraph"/>
        <w:numPr>
          <w:ilvl w:val="0"/>
          <w:numId w:val="21"/>
        </w:numPr>
        <w:tabs>
          <w:tab w:val="left" w:pos="2450"/>
          <w:tab w:val="left" w:pos="2451"/>
        </w:tabs>
        <w:ind w:left="1070" w:hanging="361"/>
      </w:pPr>
      <w:r w:rsidRPr="008500F5">
        <w:t>the</w:t>
      </w:r>
      <w:r w:rsidRPr="008500F5">
        <w:rPr>
          <w:spacing w:val="-3"/>
        </w:rPr>
        <w:t xml:space="preserve"> </w:t>
      </w:r>
      <w:r w:rsidRPr="008500F5">
        <w:t>date</w:t>
      </w:r>
      <w:r w:rsidRPr="008500F5">
        <w:rPr>
          <w:spacing w:val="-2"/>
        </w:rPr>
        <w:t xml:space="preserve"> </w:t>
      </w:r>
      <w:r w:rsidRPr="008500F5">
        <w:t>of</w:t>
      </w:r>
      <w:r w:rsidRPr="008500F5">
        <w:rPr>
          <w:spacing w:val="-2"/>
        </w:rPr>
        <w:t xml:space="preserve"> </w:t>
      </w:r>
      <w:r w:rsidRPr="008500F5">
        <w:t>issue</w:t>
      </w:r>
    </w:p>
    <w:p w14:paraId="5BC86EEC" w14:textId="77777777" w:rsidR="008500F5" w:rsidRPr="008500F5" w:rsidRDefault="008500F5" w:rsidP="008500F5">
      <w:pPr>
        <w:pStyle w:val="ListParagraph"/>
        <w:numPr>
          <w:ilvl w:val="0"/>
          <w:numId w:val="21"/>
        </w:numPr>
        <w:tabs>
          <w:tab w:val="left" w:pos="2450"/>
          <w:tab w:val="left" w:pos="2451"/>
        </w:tabs>
        <w:spacing w:before="1"/>
        <w:ind w:left="1070" w:hanging="361"/>
      </w:pPr>
      <w:r w:rsidRPr="008500F5">
        <w:t>a</w:t>
      </w:r>
      <w:r w:rsidRPr="008500F5">
        <w:rPr>
          <w:spacing w:val="-3"/>
        </w:rPr>
        <w:t xml:space="preserve"> </w:t>
      </w:r>
      <w:r w:rsidRPr="008500F5">
        <w:t>unique</w:t>
      </w:r>
      <w:r w:rsidRPr="008500F5">
        <w:rPr>
          <w:spacing w:val="-4"/>
        </w:rPr>
        <w:t xml:space="preserve"> </w:t>
      </w:r>
      <w:r w:rsidRPr="008500F5">
        <w:t>sequential</w:t>
      </w:r>
      <w:r w:rsidRPr="008500F5">
        <w:rPr>
          <w:spacing w:val="-3"/>
        </w:rPr>
        <w:t xml:space="preserve"> </w:t>
      </w:r>
      <w:r w:rsidRPr="008500F5">
        <w:t>invoice</w:t>
      </w:r>
      <w:r w:rsidRPr="008500F5">
        <w:rPr>
          <w:spacing w:val="-3"/>
        </w:rPr>
        <w:t xml:space="preserve"> </w:t>
      </w:r>
      <w:r w:rsidRPr="008500F5">
        <w:t>number</w:t>
      </w:r>
    </w:p>
    <w:p w14:paraId="335434C5" w14:textId="77777777" w:rsidR="008500F5" w:rsidRPr="008500F5" w:rsidRDefault="008500F5" w:rsidP="008500F5">
      <w:pPr>
        <w:pStyle w:val="ListParagraph"/>
        <w:numPr>
          <w:ilvl w:val="0"/>
          <w:numId w:val="21"/>
        </w:numPr>
        <w:tabs>
          <w:tab w:val="left" w:pos="2450"/>
          <w:tab w:val="left" w:pos="2451"/>
        </w:tabs>
        <w:ind w:left="1070" w:hanging="361"/>
      </w:pPr>
      <w:r w:rsidRPr="008500F5">
        <w:t>the</w:t>
      </w:r>
      <w:r w:rsidRPr="008500F5">
        <w:rPr>
          <w:spacing w:val="-3"/>
        </w:rPr>
        <w:t xml:space="preserve"> </w:t>
      </w:r>
      <w:r w:rsidRPr="008500F5">
        <w:t>supplier’s</w:t>
      </w:r>
      <w:r w:rsidRPr="008500F5">
        <w:rPr>
          <w:spacing w:val="-3"/>
        </w:rPr>
        <w:t xml:space="preserve"> </w:t>
      </w:r>
      <w:r w:rsidRPr="008500F5">
        <w:t>full</w:t>
      </w:r>
      <w:r w:rsidRPr="008500F5">
        <w:rPr>
          <w:spacing w:val="-1"/>
        </w:rPr>
        <w:t xml:space="preserve"> </w:t>
      </w:r>
      <w:r w:rsidRPr="008500F5">
        <w:t>name,</w:t>
      </w:r>
      <w:r w:rsidRPr="008500F5">
        <w:rPr>
          <w:spacing w:val="1"/>
        </w:rPr>
        <w:t xml:space="preserve"> </w:t>
      </w:r>
      <w:r w:rsidRPr="008500F5">
        <w:t>address</w:t>
      </w:r>
      <w:r w:rsidRPr="008500F5">
        <w:rPr>
          <w:spacing w:val="-2"/>
        </w:rPr>
        <w:t xml:space="preserve"> </w:t>
      </w:r>
      <w:r w:rsidRPr="008500F5">
        <w:t>and</w:t>
      </w:r>
      <w:r w:rsidRPr="008500F5">
        <w:rPr>
          <w:spacing w:val="1"/>
        </w:rPr>
        <w:t xml:space="preserve"> </w:t>
      </w:r>
      <w:r w:rsidRPr="008500F5">
        <w:t>registration</w:t>
      </w:r>
      <w:r w:rsidRPr="008500F5">
        <w:rPr>
          <w:spacing w:val="-3"/>
        </w:rPr>
        <w:t xml:space="preserve"> </w:t>
      </w:r>
      <w:r w:rsidRPr="008500F5">
        <w:t>number</w:t>
      </w:r>
    </w:p>
    <w:p w14:paraId="407925A9" w14:textId="77777777" w:rsidR="008500F5" w:rsidRPr="008500F5" w:rsidRDefault="008500F5" w:rsidP="008500F5">
      <w:pPr>
        <w:pStyle w:val="ListParagraph"/>
        <w:numPr>
          <w:ilvl w:val="0"/>
          <w:numId w:val="21"/>
        </w:numPr>
        <w:tabs>
          <w:tab w:val="left" w:pos="2450"/>
          <w:tab w:val="left" w:pos="2451"/>
        </w:tabs>
        <w:ind w:left="1070" w:hanging="361"/>
      </w:pPr>
      <w:r w:rsidRPr="008500F5">
        <w:t>the</w:t>
      </w:r>
      <w:r w:rsidRPr="008500F5">
        <w:rPr>
          <w:spacing w:val="-3"/>
        </w:rPr>
        <w:t xml:space="preserve"> </w:t>
      </w:r>
      <w:r w:rsidRPr="008500F5">
        <w:t>customer's</w:t>
      </w:r>
      <w:r w:rsidRPr="008500F5">
        <w:rPr>
          <w:spacing w:val="-3"/>
        </w:rPr>
        <w:t xml:space="preserve"> </w:t>
      </w:r>
      <w:r w:rsidRPr="008500F5">
        <w:t>full name and</w:t>
      </w:r>
      <w:r w:rsidRPr="008500F5">
        <w:rPr>
          <w:spacing w:val="-2"/>
        </w:rPr>
        <w:t xml:space="preserve"> </w:t>
      </w:r>
      <w:r w:rsidRPr="008500F5">
        <w:t>address</w:t>
      </w:r>
    </w:p>
    <w:p w14:paraId="02A691CD" w14:textId="7DD0D6D3" w:rsidR="008500F5" w:rsidRPr="008500F5" w:rsidRDefault="008500F5" w:rsidP="008500F5">
      <w:pPr>
        <w:pStyle w:val="ListParagraph"/>
        <w:numPr>
          <w:ilvl w:val="0"/>
          <w:numId w:val="21"/>
        </w:numPr>
        <w:tabs>
          <w:tab w:val="left" w:pos="2450"/>
          <w:tab w:val="left" w:pos="2451"/>
        </w:tabs>
        <w:ind w:left="1070" w:right="1315"/>
      </w:pPr>
      <w:r w:rsidRPr="008500F5">
        <w:t>the</w:t>
      </w:r>
      <w:r w:rsidRPr="008500F5">
        <w:rPr>
          <w:spacing w:val="-3"/>
        </w:rPr>
        <w:t xml:space="preserve"> </w:t>
      </w:r>
      <w:r w:rsidRPr="008500F5">
        <w:t>quantity</w:t>
      </w:r>
      <w:r w:rsidRPr="008500F5">
        <w:rPr>
          <w:spacing w:val="-2"/>
        </w:rPr>
        <w:t xml:space="preserve"> </w:t>
      </w:r>
      <w:r w:rsidRPr="008500F5">
        <w:t>and</w:t>
      </w:r>
      <w:r w:rsidRPr="008500F5">
        <w:rPr>
          <w:spacing w:val="-3"/>
        </w:rPr>
        <w:t xml:space="preserve"> </w:t>
      </w:r>
      <w:r w:rsidRPr="008500F5">
        <w:t>nature of</w:t>
      </w:r>
      <w:r w:rsidRPr="008500F5">
        <w:rPr>
          <w:spacing w:val="-2"/>
        </w:rPr>
        <w:t xml:space="preserve"> </w:t>
      </w:r>
      <w:r w:rsidRPr="008500F5">
        <w:t>the</w:t>
      </w:r>
      <w:r w:rsidRPr="008500F5">
        <w:rPr>
          <w:spacing w:val="-2"/>
        </w:rPr>
        <w:t xml:space="preserve"> </w:t>
      </w:r>
      <w:r w:rsidRPr="008500F5">
        <w:t>goods</w:t>
      </w:r>
      <w:r w:rsidRPr="008500F5">
        <w:rPr>
          <w:spacing w:val="-3"/>
        </w:rPr>
        <w:t xml:space="preserve"> </w:t>
      </w:r>
      <w:proofErr w:type="gramStart"/>
      <w:r w:rsidRPr="008500F5">
        <w:t>supplied</w:t>
      </w:r>
      <w:proofErr w:type="gramEnd"/>
      <w:r w:rsidRPr="008500F5">
        <w:rPr>
          <w:spacing w:val="-1"/>
        </w:rPr>
        <w:t xml:space="preserve"> </w:t>
      </w:r>
      <w:r w:rsidRPr="008500F5">
        <w:t>or</w:t>
      </w:r>
      <w:r w:rsidRPr="008500F5">
        <w:rPr>
          <w:spacing w:val="-1"/>
        </w:rPr>
        <w:t xml:space="preserve"> </w:t>
      </w:r>
      <w:r w:rsidRPr="008500F5">
        <w:t>the</w:t>
      </w:r>
      <w:r w:rsidRPr="008500F5">
        <w:rPr>
          <w:spacing w:val="-3"/>
        </w:rPr>
        <w:t xml:space="preserve"> </w:t>
      </w:r>
      <w:r w:rsidRPr="008500F5">
        <w:t>extent</w:t>
      </w:r>
      <w:r w:rsidRPr="008500F5">
        <w:rPr>
          <w:spacing w:val="-2"/>
        </w:rPr>
        <w:t xml:space="preserve"> </w:t>
      </w:r>
      <w:r w:rsidRPr="008500F5">
        <w:t>and</w:t>
      </w:r>
      <w:r w:rsidRPr="008500F5">
        <w:rPr>
          <w:spacing w:val="-2"/>
        </w:rPr>
        <w:t xml:space="preserve"> </w:t>
      </w:r>
      <w:r w:rsidRPr="008500F5">
        <w:t>nature</w:t>
      </w:r>
      <w:r w:rsidRPr="008500F5">
        <w:rPr>
          <w:spacing w:val="-2"/>
        </w:rPr>
        <w:t xml:space="preserve"> </w:t>
      </w:r>
      <w:r w:rsidRPr="008500F5">
        <w:t>of</w:t>
      </w:r>
      <w:r w:rsidR="00E4733D">
        <w:rPr>
          <w:spacing w:val="-2"/>
        </w:rPr>
        <w:t xml:space="preserve"> the </w:t>
      </w:r>
      <w:r w:rsidRPr="008500F5">
        <w:t>services</w:t>
      </w:r>
      <w:r w:rsidRPr="008500F5">
        <w:rPr>
          <w:spacing w:val="-2"/>
        </w:rPr>
        <w:t xml:space="preserve"> </w:t>
      </w:r>
      <w:r w:rsidRPr="008500F5">
        <w:t>rendered</w:t>
      </w:r>
    </w:p>
    <w:p w14:paraId="4B340AF0" w14:textId="77777777" w:rsidR="008500F5" w:rsidRPr="008500F5" w:rsidRDefault="008500F5" w:rsidP="008500F5">
      <w:pPr>
        <w:pStyle w:val="ListParagraph"/>
        <w:numPr>
          <w:ilvl w:val="0"/>
          <w:numId w:val="21"/>
        </w:numPr>
        <w:tabs>
          <w:tab w:val="left" w:pos="2450"/>
          <w:tab w:val="left" w:pos="2451"/>
        </w:tabs>
        <w:spacing w:before="1"/>
        <w:ind w:left="1070" w:hanging="361"/>
      </w:pPr>
      <w:r w:rsidRPr="008500F5">
        <w:t>the</w:t>
      </w:r>
      <w:r w:rsidRPr="008500F5">
        <w:rPr>
          <w:spacing w:val="-2"/>
        </w:rPr>
        <w:t xml:space="preserve"> </w:t>
      </w:r>
      <w:r w:rsidRPr="008500F5">
        <w:t>VAT</w:t>
      </w:r>
      <w:r w:rsidRPr="008500F5">
        <w:rPr>
          <w:spacing w:val="-2"/>
        </w:rPr>
        <w:t xml:space="preserve"> </w:t>
      </w:r>
      <w:r w:rsidRPr="008500F5">
        <w:t>exclusive</w:t>
      </w:r>
      <w:r w:rsidRPr="008500F5">
        <w:rPr>
          <w:spacing w:val="-2"/>
        </w:rPr>
        <w:t xml:space="preserve"> </w:t>
      </w:r>
      <w:r w:rsidRPr="008500F5">
        <w:t>unit</w:t>
      </w:r>
      <w:r w:rsidRPr="008500F5">
        <w:rPr>
          <w:spacing w:val="-2"/>
        </w:rPr>
        <w:t xml:space="preserve"> </w:t>
      </w:r>
      <w:r w:rsidRPr="008500F5">
        <w:t>price</w:t>
      </w:r>
    </w:p>
    <w:p w14:paraId="26946C23" w14:textId="77777777" w:rsidR="008500F5" w:rsidRPr="008500F5" w:rsidRDefault="008500F5" w:rsidP="008500F5">
      <w:pPr>
        <w:pStyle w:val="ListParagraph"/>
        <w:numPr>
          <w:ilvl w:val="0"/>
          <w:numId w:val="21"/>
        </w:numPr>
        <w:tabs>
          <w:tab w:val="left" w:pos="2450"/>
          <w:tab w:val="left" w:pos="2451"/>
        </w:tabs>
        <w:ind w:left="1070" w:hanging="361"/>
      </w:pPr>
      <w:r w:rsidRPr="008500F5">
        <w:t>the</w:t>
      </w:r>
      <w:r w:rsidRPr="008500F5">
        <w:rPr>
          <w:spacing w:val="-3"/>
        </w:rPr>
        <w:t xml:space="preserve"> </w:t>
      </w:r>
      <w:r w:rsidRPr="008500F5">
        <w:t>amount</w:t>
      </w:r>
      <w:r w:rsidRPr="008500F5">
        <w:rPr>
          <w:spacing w:val="-2"/>
        </w:rPr>
        <w:t xml:space="preserve"> </w:t>
      </w:r>
      <w:r w:rsidRPr="008500F5">
        <w:t>payable</w:t>
      </w:r>
      <w:r w:rsidRPr="008500F5">
        <w:rPr>
          <w:spacing w:val="1"/>
        </w:rPr>
        <w:t xml:space="preserve"> </w:t>
      </w:r>
      <w:r w:rsidRPr="008500F5">
        <w:t>net</w:t>
      </w:r>
      <w:r w:rsidRPr="008500F5">
        <w:rPr>
          <w:spacing w:val="-2"/>
        </w:rPr>
        <w:t xml:space="preserve"> </w:t>
      </w:r>
      <w:r w:rsidRPr="008500F5">
        <w:t>of</w:t>
      </w:r>
      <w:r w:rsidRPr="008500F5">
        <w:rPr>
          <w:spacing w:val="-2"/>
        </w:rPr>
        <w:t xml:space="preserve"> </w:t>
      </w:r>
      <w:r w:rsidRPr="008500F5">
        <w:t>VAT</w:t>
      </w:r>
    </w:p>
    <w:p w14:paraId="2705481E" w14:textId="77777777" w:rsidR="008500F5" w:rsidRPr="008500F5" w:rsidRDefault="008500F5" w:rsidP="008500F5">
      <w:pPr>
        <w:pStyle w:val="ListParagraph"/>
        <w:numPr>
          <w:ilvl w:val="0"/>
          <w:numId w:val="21"/>
        </w:numPr>
        <w:tabs>
          <w:tab w:val="left" w:pos="2450"/>
          <w:tab w:val="left" w:pos="2451"/>
        </w:tabs>
        <w:ind w:left="1070" w:hanging="361"/>
      </w:pPr>
      <w:r w:rsidRPr="008500F5">
        <w:t>any</w:t>
      </w:r>
      <w:r w:rsidRPr="008500F5">
        <w:rPr>
          <w:spacing w:val="-3"/>
        </w:rPr>
        <w:t xml:space="preserve"> </w:t>
      </w:r>
      <w:r w:rsidRPr="008500F5">
        <w:t>discounts or</w:t>
      </w:r>
      <w:r w:rsidRPr="008500F5">
        <w:rPr>
          <w:spacing w:val="-3"/>
        </w:rPr>
        <w:t xml:space="preserve"> </w:t>
      </w:r>
      <w:r w:rsidRPr="008500F5">
        <w:t>price</w:t>
      </w:r>
      <w:r w:rsidRPr="008500F5">
        <w:rPr>
          <w:spacing w:val="-2"/>
        </w:rPr>
        <w:t xml:space="preserve"> </w:t>
      </w:r>
      <w:r w:rsidRPr="008500F5">
        <w:t>reductions</w:t>
      </w:r>
    </w:p>
    <w:p w14:paraId="10AC72BB" w14:textId="77777777" w:rsidR="008500F5" w:rsidRPr="008500F5" w:rsidRDefault="008500F5" w:rsidP="008500F5">
      <w:pPr>
        <w:pStyle w:val="ListParagraph"/>
        <w:numPr>
          <w:ilvl w:val="0"/>
          <w:numId w:val="21"/>
        </w:numPr>
        <w:tabs>
          <w:tab w:val="left" w:pos="2450"/>
          <w:tab w:val="left" w:pos="2451"/>
        </w:tabs>
        <w:ind w:left="1070" w:hanging="361"/>
      </w:pPr>
      <w:r w:rsidRPr="008500F5">
        <w:t>the</w:t>
      </w:r>
      <w:r w:rsidRPr="008500F5">
        <w:rPr>
          <w:spacing w:val="-2"/>
        </w:rPr>
        <w:t xml:space="preserve"> </w:t>
      </w:r>
      <w:r w:rsidRPr="008500F5">
        <w:t>breakdown</w:t>
      </w:r>
      <w:r w:rsidRPr="008500F5">
        <w:rPr>
          <w:spacing w:val="-2"/>
        </w:rPr>
        <w:t xml:space="preserve"> </w:t>
      </w:r>
      <w:r w:rsidRPr="008500F5">
        <w:t>by</w:t>
      </w:r>
      <w:r w:rsidRPr="008500F5">
        <w:rPr>
          <w:spacing w:val="-1"/>
        </w:rPr>
        <w:t xml:space="preserve"> </w:t>
      </w:r>
      <w:r w:rsidRPr="008500F5">
        <w:t>the</w:t>
      </w:r>
      <w:r w:rsidRPr="008500F5">
        <w:rPr>
          <w:spacing w:val="-2"/>
        </w:rPr>
        <w:t xml:space="preserve"> </w:t>
      </w:r>
      <w:r w:rsidRPr="008500F5">
        <w:t>rate</w:t>
      </w:r>
      <w:r w:rsidRPr="008500F5">
        <w:rPr>
          <w:spacing w:val="-2"/>
        </w:rPr>
        <w:t xml:space="preserve"> </w:t>
      </w:r>
      <w:r w:rsidRPr="008500F5">
        <w:t>of</w:t>
      </w:r>
      <w:r w:rsidRPr="008500F5">
        <w:rPr>
          <w:spacing w:val="-2"/>
        </w:rPr>
        <w:t xml:space="preserve"> </w:t>
      </w:r>
      <w:r w:rsidRPr="008500F5">
        <w:t>VAT</w:t>
      </w:r>
    </w:p>
    <w:p w14:paraId="42BA1C84" w14:textId="77777777" w:rsidR="008500F5" w:rsidRPr="008500F5" w:rsidRDefault="008500F5" w:rsidP="008500F5">
      <w:pPr>
        <w:pStyle w:val="ListParagraph"/>
        <w:numPr>
          <w:ilvl w:val="0"/>
          <w:numId w:val="21"/>
        </w:numPr>
        <w:tabs>
          <w:tab w:val="left" w:pos="2450"/>
          <w:tab w:val="left" w:pos="2451"/>
        </w:tabs>
        <w:spacing w:line="282" w:lineRule="exact"/>
        <w:ind w:left="1070" w:hanging="361"/>
      </w:pPr>
      <w:r w:rsidRPr="008500F5">
        <w:t>the</w:t>
      </w:r>
      <w:r w:rsidRPr="008500F5">
        <w:rPr>
          <w:spacing w:val="-3"/>
        </w:rPr>
        <w:t xml:space="preserve"> </w:t>
      </w:r>
      <w:r w:rsidRPr="008500F5">
        <w:t>total</w:t>
      </w:r>
      <w:r w:rsidRPr="008500F5">
        <w:rPr>
          <w:spacing w:val="-2"/>
        </w:rPr>
        <w:t xml:space="preserve"> </w:t>
      </w:r>
      <w:r w:rsidRPr="008500F5">
        <w:t>VAT</w:t>
      </w:r>
      <w:r w:rsidRPr="008500F5">
        <w:rPr>
          <w:spacing w:val="-2"/>
        </w:rPr>
        <w:t xml:space="preserve"> </w:t>
      </w:r>
      <w:r w:rsidRPr="008500F5">
        <w:t>payable</w:t>
      </w:r>
      <w:r w:rsidRPr="008500F5">
        <w:rPr>
          <w:spacing w:val="-3"/>
        </w:rPr>
        <w:t xml:space="preserve"> </w:t>
      </w:r>
      <w:r w:rsidRPr="008500F5">
        <w:t>in</w:t>
      </w:r>
      <w:r w:rsidRPr="008500F5">
        <w:rPr>
          <w:spacing w:val="-2"/>
        </w:rPr>
        <w:t xml:space="preserve"> </w:t>
      </w:r>
      <w:r w:rsidRPr="008500F5">
        <w:t>respect</w:t>
      </w:r>
      <w:r w:rsidRPr="008500F5">
        <w:rPr>
          <w:spacing w:val="-3"/>
        </w:rPr>
        <w:t xml:space="preserve"> </w:t>
      </w:r>
      <w:r w:rsidRPr="008500F5">
        <w:t>of</w:t>
      </w:r>
      <w:r w:rsidRPr="008500F5">
        <w:rPr>
          <w:spacing w:val="-2"/>
        </w:rPr>
        <w:t xml:space="preserve"> </w:t>
      </w:r>
      <w:r w:rsidRPr="008500F5">
        <w:t>the</w:t>
      </w:r>
      <w:r w:rsidRPr="008500F5">
        <w:rPr>
          <w:spacing w:val="-3"/>
        </w:rPr>
        <w:t xml:space="preserve"> </w:t>
      </w:r>
      <w:r w:rsidRPr="008500F5">
        <w:t>supply</w:t>
      </w:r>
    </w:p>
    <w:p w14:paraId="78E4D0B6" w14:textId="77777777" w:rsidR="008500F5" w:rsidRPr="008500F5" w:rsidRDefault="008500F5" w:rsidP="008500F5">
      <w:pPr>
        <w:pStyle w:val="ListParagraph"/>
        <w:numPr>
          <w:ilvl w:val="0"/>
          <w:numId w:val="21"/>
        </w:numPr>
        <w:tabs>
          <w:tab w:val="left" w:pos="2450"/>
          <w:tab w:val="left" w:pos="2451"/>
        </w:tabs>
        <w:spacing w:line="282" w:lineRule="exact"/>
        <w:ind w:left="1070" w:hanging="361"/>
      </w:pPr>
      <w:r w:rsidRPr="008500F5">
        <w:t>the</w:t>
      </w:r>
      <w:r w:rsidRPr="008500F5">
        <w:rPr>
          <w:spacing w:val="-3"/>
        </w:rPr>
        <w:t xml:space="preserve"> </w:t>
      </w:r>
      <w:r w:rsidRPr="008500F5">
        <w:t>date</w:t>
      </w:r>
      <w:r w:rsidRPr="008500F5">
        <w:rPr>
          <w:spacing w:val="-2"/>
        </w:rPr>
        <w:t xml:space="preserve"> </w:t>
      </w:r>
      <w:r w:rsidRPr="008500F5">
        <w:t>on which</w:t>
      </w:r>
      <w:r w:rsidRPr="008500F5">
        <w:rPr>
          <w:spacing w:val="-2"/>
        </w:rPr>
        <w:t xml:space="preserve"> </w:t>
      </w:r>
      <w:r w:rsidRPr="008500F5">
        <w:t>the</w:t>
      </w:r>
      <w:r w:rsidRPr="008500F5">
        <w:rPr>
          <w:spacing w:val="-2"/>
        </w:rPr>
        <w:t xml:space="preserve"> </w:t>
      </w:r>
      <w:r w:rsidRPr="008500F5">
        <w:t>goods</w:t>
      </w:r>
      <w:r w:rsidRPr="008500F5">
        <w:rPr>
          <w:spacing w:val="-2"/>
        </w:rPr>
        <w:t xml:space="preserve"> </w:t>
      </w:r>
      <w:r w:rsidRPr="008500F5">
        <w:t>or</w:t>
      </w:r>
      <w:r w:rsidRPr="008500F5">
        <w:rPr>
          <w:spacing w:val="-1"/>
        </w:rPr>
        <w:t xml:space="preserve"> </w:t>
      </w:r>
      <w:r w:rsidRPr="008500F5">
        <w:t>services</w:t>
      </w:r>
      <w:r w:rsidRPr="008500F5">
        <w:rPr>
          <w:spacing w:val="-2"/>
        </w:rPr>
        <w:t xml:space="preserve"> </w:t>
      </w:r>
      <w:r w:rsidRPr="008500F5">
        <w:t>were</w:t>
      </w:r>
      <w:r w:rsidRPr="008500F5">
        <w:rPr>
          <w:spacing w:val="-1"/>
        </w:rPr>
        <w:t xml:space="preserve"> </w:t>
      </w:r>
      <w:r w:rsidRPr="008500F5">
        <w:t>supplied</w:t>
      </w:r>
    </w:p>
    <w:p w14:paraId="60F6AED3" w14:textId="7D27D15F" w:rsidR="008500F5" w:rsidRDefault="008500F5" w:rsidP="008500F5">
      <w:pPr>
        <w:rPr>
          <w:rFonts w:ascii="Arial" w:hAnsi="Arial" w:cs="Arial"/>
        </w:rPr>
      </w:pPr>
    </w:p>
    <w:p w14:paraId="2E8B0942" w14:textId="77777777" w:rsidR="00641DD0" w:rsidRDefault="00641DD0" w:rsidP="00087282">
      <w:pPr>
        <w:rPr>
          <w:rFonts w:ascii="Arial" w:hAnsi="Arial" w:cs="Arial"/>
        </w:rPr>
      </w:pPr>
    </w:p>
    <w:p w14:paraId="01DAD6F6" w14:textId="18FAF777" w:rsidR="00583039" w:rsidRPr="007E4AD1" w:rsidRDefault="00583039" w:rsidP="00641DD0">
      <w:pPr>
        <w:jc w:val="center"/>
        <w:rPr>
          <w:rFonts w:ascii="Arial" w:hAnsi="Arial" w:cs="Arial"/>
        </w:rPr>
        <w:sectPr w:rsidR="00583039" w:rsidRPr="007E4AD1" w:rsidSect="00087282">
          <w:pgSz w:w="11910" w:h="16840"/>
          <w:pgMar w:top="1440" w:right="1080" w:bottom="1440" w:left="1080" w:header="720" w:footer="720" w:gutter="0"/>
          <w:cols w:space="720"/>
          <w:docGrid w:linePitch="299"/>
        </w:sectPr>
      </w:pPr>
    </w:p>
    <w:p w14:paraId="4375537D" w14:textId="77777777" w:rsidR="00FE60DA" w:rsidRDefault="00F846DD" w:rsidP="00FE60DA">
      <w:pPr>
        <w:pStyle w:val="BodyText"/>
        <w:rPr>
          <w:sz w:val="20"/>
        </w:rPr>
      </w:pPr>
      <w:r>
        <w:rPr>
          <w:rFonts w:ascii="Times New Roman"/>
          <w:noProof/>
          <w:sz w:val="20"/>
        </w:rPr>
        <w:lastRenderedPageBreak/>
        <w:drawing>
          <wp:anchor distT="0" distB="0" distL="114300" distR="114300" simplePos="0" relativeHeight="251660288" behindDoc="1" locked="0" layoutInCell="1" allowOverlap="1" wp14:anchorId="4707B067" wp14:editId="0D0741BA">
            <wp:simplePos x="0" y="0"/>
            <wp:positionH relativeFrom="column">
              <wp:posOffset>0</wp:posOffset>
            </wp:positionH>
            <wp:positionV relativeFrom="paragraph">
              <wp:posOffset>0</wp:posOffset>
            </wp:positionV>
            <wp:extent cx="1950346" cy="871727"/>
            <wp:effectExtent l="0" t="0" r="0" b="5080"/>
            <wp:wrapNone/>
            <wp:docPr id="5"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346" cy="871727"/>
                    </a:xfrm>
                    <a:prstGeom prst="rect">
                      <a:avLst/>
                    </a:prstGeom>
                  </pic:spPr>
                </pic:pic>
              </a:graphicData>
            </a:graphic>
          </wp:anchor>
        </w:drawing>
      </w:r>
    </w:p>
    <w:p w14:paraId="0710BE21" w14:textId="77777777" w:rsidR="00F846DD" w:rsidRDefault="00F846DD" w:rsidP="00FE60DA">
      <w:pPr>
        <w:pStyle w:val="BodyText"/>
        <w:rPr>
          <w:sz w:val="20"/>
        </w:rPr>
      </w:pPr>
    </w:p>
    <w:p w14:paraId="285AA8B2" w14:textId="77777777" w:rsidR="00F846DD" w:rsidRDefault="00F846DD" w:rsidP="00FE60DA">
      <w:pPr>
        <w:pStyle w:val="BodyText"/>
        <w:rPr>
          <w:sz w:val="20"/>
        </w:rPr>
      </w:pPr>
    </w:p>
    <w:p w14:paraId="39066AB0" w14:textId="77777777" w:rsidR="00F846DD" w:rsidRDefault="00F846DD" w:rsidP="00FE60DA">
      <w:pPr>
        <w:pStyle w:val="BodyText"/>
        <w:rPr>
          <w:sz w:val="20"/>
        </w:rPr>
      </w:pPr>
    </w:p>
    <w:p w14:paraId="4637BA5A" w14:textId="77777777" w:rsidR="00F846DD" w:rsidRDefault="00F846DD" w:rsidP="00FE60DA">
      <w:pPr>
        <w:pStyle w:val="BodyText"/>
        <w:rPr>
          <w:sz w:val="20"/>
        </w:rPr>
      </w:pPr>
    </w:p>
    <w:p w14:paraId="62F4F56C" w14:textId="77777777" w:rsidR="00F846DD" w:rsidRDefault="00F846DD" w:rsidP="00FE60DA">
      <w:pPr>
        <w:pStyle w:val="BodyText"/>
        <w:rPr>
          <w:sz w:val="20"/>
        </w:rPr>
      </w:pPr>
    </w:p>
    <w:p w14:paraId="6A780B32" w14:textId="77777777" w:rsidR="00F846DD" w:rsidRDefault="00F846DD" w:rsidP="00FE60DA">
      <w:pPr>
        <w:pStyle w:val="BodyText"/>
        <w:rPr>
          <w:sz w:val="20"/>
        </w:rPr>
      </w:pPr>
    </w:p>
    <w:p w14:paraId="1A526AA3" w14:textId="77777777" w:rsidR="00FE60DA" w:rsidRDefault="00FE60DA" w:rsidP="00FE60DA">
      <w:pPr>
        <w:pStyle w:val="BodyText"/>
        <w:spacing w:before="3"/>
        <w:rPr>
          <w:sz w:val="11"/>
        </w:rPr>
      </w:pPr>
    </w:p>
    <w:p w14:paraId="66D1B126" w14:textId="77777777" w:rsidR="00FE60DA" w:rsidRDefault="00FE60DA" w:rsidP="00FE60DA">
      <w:pPr>
        <w:pStyle w:val="BodyText"/>
        <w:ind w:left="119"/>
        <w:rPr>
          <w:sz w:val="20"/>
        </w:rPr>
      </w:pPr>
      <w:r>
        <w:rPr>
          <w:noProof/>
          <w:sz w:val="20"/>
        </w:rPr>
        <mc:AlternateContent>
          <mc:Choice Requires="wps">
            <w:drawing>
              <wp:inline distT="0" distB="0" distL="0" distR="0" wp14:anchorId="1CF77848" wp14:editId="50E3F149">
                <wp:extent cx="5725795" cy="210820"/>
                <wp:effectExtent l="8890" t="5715" r="8890" b="12065"/>
                <wp:docPr id="2" name="Text Box 2" descr="P127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10820"/>
                        </a:xfrm>
                        <a:prstGeom prst="rect">
                          <a:avLst/>
                        </a:prstGeom>
                        <a:solidFill>
                          <a:srgbClr val="BEBEBE"/>
                        </a:solidFill>
                        <a:ln w="6109">
                          <a:solidFill>
                            <a:srgbClr val="000000"/>
                          </a:solidFill>
                          <a:miter lim="800000"/>
                          <a:headEnd/>
                          <a:tailEnd/>
                        </a:ln>
                      </wps:spPr>
                      <wps:txbx>
                        <w:txbxContent>
                          <w:p w14:paraId="7FCB2830" w14:textId="77777777" w:rsidR="00FE60DA" w:rsidRPr="00DC0C98" w:rsidRDefault="00FE60DA" w:rsidP="00FE60DA">
                            <w:pPr>
                              <w:spacing w:line="321" w:lineRule="exact"/>
                              <w:ind w:left="2100" w:right="2098"/>
                              <w:jc w:val="center"/>
                              <w:rPr>
                                <w:rFonts w:ascii="Arial" w:hAnsi="Arial" w:cs="Arial"/>
                                <w:b/>
                                <w:sz w:val="28"/>
                              </w:rPr>
                            </w:pPr>
                            <w:proofErr w:type="spellStart"/>
                            <w:r w:rsidRPr="00DC0C98">
                              <w:rPr>
                                <w:rFonts w:ascii="Arial" w:hAnsi="Arial" w:cs="Arial"/>
                                <w:b/>
                                <w:sz w:val="28"/>
                              </w:rPr>
                              <w:t>Treoir</w:t>
                            </w:r>
                            <w:proofErr w:type="spellEnd"/>
                            <w:r w:rsidRPr="00DC0C98">
                              <w:rPr>
                                <w:rFonts w:ascii="Arial" w:hAnsi="Arial" w:cs="Arial"/>
                                <w:b/>
                                <w:sz w:val="28"/>
                              </w:rPr>
                              <w:t xml:space="preserve"> </w:t>
                            </w:r>
                            <w:proofErr w:type="spellStart"/>
                            <w:r w:rsidRPr="00DC0C98">
                              <w:rPr>
                                <w:rFonts w:ascii="Arial" w:hAnsi="Arial" w:cs="Arial"/>
                                <w:b/>
                                <w:sz w:val="28"/>
                              </w:rPr>
                              <w:t>Airgeadais</w:t>
                            </w:r>
                            <w:proofErr w:type="spellEnd"/>
                            <w:r w:rsidRPr="00DC0C98">
                              <w:rPr>
                                <w:rFonts w:ascii="Arial" w:hAnsi="Arial" w:cs="Arial"/>
                                <w:b/>
                                <w:spacing w:val="-4"/>
                                <w:sz w:val="28"/>
                              </w:rPr>
                              <w:t xml:space="preserve"> </w:t>
                            </w:r>
                            <w:r w:rsidRPr="00DC0C98">
                              <w:rPr>
                                <w:rFonts w:ascii="Arial" w:hAnsi="Arial" w:cs="Arial"/>
                                <w:b/>
                                <w:sz w:val="28"/>
                              </w:rPr>
                              <w:t>P</w:t>
                            </w:r>
                            <w:r w:rsidR="00A867AE">
                              <w:rPr>
                                <w:rFonts w:ascii="Arial" w:hAnsi="Arial" w:cs="Arial"/>
                                <w:b/>
                                <w:sz w:val="28"/>
                              </w:rPr>
                              <w:t>13</w:t>
                            </w:r>
                            <w:r w:rsidRPr="00DC0C98">
                              <w:rPr>
                                <w:rFonts w:ascii="Arial" w:hAnsi="Arial" w:cs="Arial"/>
                                <w:b/>
                                <w:spacing w:val="-1"/>
                                <w:sz w:val="28"/>
                              </w:rPr>
                              <w:t xml:space="preserve"> </w:t>
                            </w:r>
                            <w:r w:rsidRPr="00DC0C98">
                              <w:rPr>
                                <w:rFonts w:ascii="Arial" w:hAnsi="Arial" w:cs="Arial"/>
                                <w:b/>
                                <w:sz w:val="28"/>
                              </w:rPr>
                              <w:t>–</w:t>
                            </w:r>
                            <w:r w:rsidRPr="00DC0C98">
                              <w:rPr>
                                <w:rFonts w:ascii="Arial" w:hAnsi="Arial" w:cs="Arial"/>
                                <w:b/>
                                <w:spacing w:val="-4"/>
                                <w:sz w:val="28"/>
                              </w:rPr>
                              <w:t xml:space="preserve"> </w:t>
                            </w:r>
                            <w:r w:rsidRPr="00DC0C98">
                              <w:rPr>
                                <w:rFonts w:ascii="Arial" w:hAnsi="Arial" w:cs="Arial"/>
                                <w:b/>
                                <w:sz w:val="28"/>
                              </w:rPr>
                              <w:t>2020/2021</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1CF77848" id="Text Box 2" o:spid="_x0000_s1028" type="#_x0000_t202" alt="P127TB3#y1" style="width:450.8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" fillcolor="#bebebe" strokeweight=".16969mm">
                <v:textbox inset="0,0,0,0">
                  <w:txbxContent>
                    <w:p w14:paraId="7FCB2830" w14:textId="77777777" w:rsidR="00FE60DA" w:rsidRPr="00DC0C98" w:rsidRDefault="00FE60DA" w:rsidP="00FE60DA">
                      <w:pPr>
                        <w:spacing w:line="321" w:lineRule="exact"/>
                        <w:ind w:left="2100" w:right="2098"/>
                        <w:jc w:val="center"/>
                        <w:rPr>
                          <w:rFonts w:ascii="Arial" w:hAnsi="Arial" w:cs="Arial"/>
                          <w:b/>
                          <w:sz w:val="28"/>
                        </w:rPr>
                      </w:pPr>
                      <w:proofErr w:type="spellStart"/>
                      <w:r w:rsidRPr="00DC0C98">
                        <w:rPr>
                          <w:rFonts w:ascii="Arial" w:hAnsi="Arial" w:cs="Arial"/>
                          <w:b/>
                          <w:sz w:val="28"/>
                        </w:rPr>
                        <w:t>Treoir</w:t>
                      </w:r>
                      <w:proofErr w:type="spellEnd"/>
                      <w:r w:rsidRPr="00DC0C98">
                        <w:rPr>
                          <w:rFonts w:ascii="Arial" w:hAnsi="Arial" w:cs="Arial"/>
                          <w:b/>
                          <w:sz w:val="28"/>
                        </w:rPr>
                        <w:t xml:space="preserve"> </w:t>
                      </w:r>
                      <w:proofErr w:type="spellStart"/>
                      <w:r w:rsidRPr="00DC0C98">
                        <w:rPr>
                          <w:rFonts w:ascii="Arial" w:hAnsi="Arial" w:cs="Arial"/>
                          <w:b/>
                          <w:sz w:val="28"/>
                        </w:rPr>
                        <w:t>Airgeadais</w:t>
                      </w:r>
                      <w:proofErr w:type="spellEnd"/>
                      <w:r w:rsidRPr="00DC0C98">
                        <w:rPr>
                          <w:rFonts w:ascii="Arial" w:hAnsi="Arial" w:cs="Arial"/>
                          <w:b/>
                          <w:spacing w:val="-4"/>
                          <w:sz w:val="28"/>
                        </w:rPr>
                        <w:t xml:space="preserve"> </w:t>
                      </w:r>
                      <w:r w:rsidRPr="00DC0C98">
                        <w:rPr>
                          <w:rFonts w:ascii="Arial" w:hAnsi="Arial" w:cs="Arial"/>
                          <w:b/>
                          <w:sz w:val="28"/>
                        </w:rPr>
                        <w:t>P</w:t>
                      </w:r>
                      <w:r w:rsidR="00A867AE">
                        <w:rPr>
                          <w:rFonts w:ascii="Arial" w:hAnsi="Arial" w:cs="Arial"/>
                          <w:b/>
                          <w:sz w:val="28"/>
                        </w:rPr>
                        <w:t>13</w:t>
                      </w:r>
                      <w:r w:rsidRPr="00DC0C98">
                        <w:rPr>
                          <w:rFonts w:ascii="Arial" w:hAnsi="Arial" w:cs="Arial"/>
                          <w:b/>
                          <w:spacing w:val="-1"/>
                          <w:sz w:val="28"/>
                        </w:rPr>
                        <w:t xml:space="preserve"> </w:t>
                      </w:r>
                      <w:r w:rsidRPr="00DC0C98">
                        <w:rPr>
                          <w:rFonts w:ascii="Arial" w:hAnsi="Arial" w:cs="Arial"/>
                          <w:b/>
                          <w:sz w:val="28"/>
                        </w:rPr>
                        <w:t>–</w:t>
                      </w:r>
                      <w:r w:rsidRPr="00DC0C98">
                        <w:rPr>
                          <w:rFonts w:ascii="Arial" w:hAnsi="Arial" w:cs="Arial"/>
                          <w:b/>
                          <w:spacing w:val="-4"/>
                          <w:sz w:val="28"/>
                        </w:rPr>
                        <w:t xml:space="preserve"> </w:t>
                      </w:r>
                      <w:r w:rsidRPr="00DC0C98">
                        <w:rPr>
                          <w:rFonts w:ascii="Arial" w:hAnsi="Arial" w:cs="Arial"/>
                          <w:b/>
                          <w:sz w:val="28"/>
                        </w:rPr>
                        <w:t>2020/2021</w:t>
                      </w:r>
                    </w:p>
                  </w:txbxContent>
                </v:textbox>
                <w10:anchorlock/>
              </v:shape>
            </w:pict>
          </mc:Fallback>
        </mc:AlternateContent>
      </w:r>
    </w:p>
    <w:p w14:paraId="2FD1B66B" w14:textId="77777777" w:rsidR="00FE60DA" w:rsidRDefault="00FE60DA" w:rsidP="00FE60DA">
      <w:pPr>
        <w:pStyle w:val="BodyText"/>
        <w:spacing w:before="4"/>
        <w:rPr>
          <w:sz w:val="16"/>
        </w:rPr>
      </w:pPr>
    </w:p>
    <w:p w14:paraId="1B4FFFD0" w14:textId="77777777" w:rsidR="00F846DD" w:rsidRDefault="00F846DD" w:rsidP="00DC0C98">
      <w:pPr>
        <w:pStyle w:val="BodyText"/>
        <w:jc w:val="center"/>
        <w:rPr>
          <w:b/>
          <w:sz w:val="24"/>
          <w:lang w:bidi="ga-IE"/>
        </w:rPr>
      </w:pPr>
    </w:p>
    <w:p w14:paraId="67159957" w14:textId="77777777" w:rsidR="00641DD0" w:rsidRPr="00641DD0" w:rsidRDefault="00641DD0" w:rsidP="00641DD0">
      <w:pPr>
        <w:pStyle w:val="BodyText"/>
        <w:spacing w:before="6"/>
        <w:jc w:val="center"/>
        <w:rPr>
          <w:b/>
          <w:sz w:val="24"/>
          <w:lang w:bidi="ga-IE"/>
        </w:rPr>
      </w:pPr>
      <w:proofErr w:type="spellStart"/>
      <w:r w:rsidRPr="00641DD0">
        <w:rPr>
          <w:b/>
          <w:sz w:val="24"/>
          <w:lang w:bidi="ga-IE"/>
        </w:rPr>
        <w:t>Meánscoileanna</w:t>
      </w:r>
      <w:proofErr w:type="spellEnd"/>
      <w:r w:rsidRPr="00641DD0">
        <w:rPr>
          <w:b/>
          <w:sz w:val="24"/>
          <w:lang w:bidi="ga-IE"/>
        </w:rPr>
        <w:t xml:space="preserve"> </w:t>
      </w:r>
      <w:proofErr w:type="spellStart"/>
      <w:r w:rsidRPr="00641DD0">
        <w:rPr>
          <w:b/>
          <w:sz w:val="24"/>
          <w:lang w:bidi="ga-IE"/>
        </w:rPr>
        <w:t>Deonacha</w:t>
      </w:r>
      <w:proofErr w:type="spellEnd"/>
      <w:r w:rsidRPr="00641DD0">
        <w:rPr>
          <w:b/>
          <w:sz w:val="24"/>
          <w:lang w:bidi="ga-IE"/>
        </w:rPr>
        <w:t xml:space="preserve"> </w:t>
      </w:r>
      <w:proofErr w:type="spellStart"/>
      <w:r w:rsidRPr="00641DD0">
        <w:rPr>
          <w:b/>
          <w:sz w:val="24"/>
          <w:lang w:bidi="ga-IE"/>
        </w:rPr>
        <w:t>agus</w:t>
      </w:r>
      <w:proofErr w:type="spellEnd"/>
    </w:p>
    <w:p w14:paraId="42A88316" w14:textId="77777777" w:rsidR="00F846DD" w:rsidRDefault="00641DD0" w:rsidP="00641DD0">
      <w:pPr>
        <w:pStyle w:val="BodyText"/>
        <w:spacing w:before="6"/>
        <w:jc w:val="center"/>
        <w:rPr>
          <w:b/>
          <w:sz w:val="26"/>
        </w:rPr>
      </w:pPr>
      <w:proofErr w:type="spellStart"/>
      <w:r w:rsidRPr="00641DD0">
        <w:rPr>
          <w:b/>
          <w:sz w:val="24"/>
          <w:lang w:bidi="ga-IE"/>
        </w:rPr>
        <w:t>Pobalscoileanna</w:t>
      </w:r>
      <w:proofErr w:type="spellEnd"/>
      <w:r w:rsidRPr="00641DD0">
        <w:rPr>
          <w:b/>
          <w:sz w:val="24"/>
          <w:lang w:bidi="ga-IE"/>
        </w:rPr>
        <w:t xml:space="preserve"> </w:t>
      </w:r>
      <w:proofErr w:type="spellStart"/>
      <w:r w:rsidRPr="00641DD0">
        <w:rPr>
          <w:b/>
          <w:sz w:val="24"/>
          <w:lang w:bidi="ga-IE"/>
        </w:rPr>
        <w:t>agus</w:t>
      </w:r>
      <w:proofErr w:type="spellEnd"/>
      <w:r w:rsidRPr="00641DD0">
        <w:rPr>
          <w:b/>
          <w:sz w:val="24"/>
          <w:lang w:bidi="ga-IE"/>
        </w:rPr>
        <w:t xml:space="preserve"> </w:t>
      </w:r>
      <w:proofErr w:type="spellStart"/>
      <w:r w:rsidRPr="00641DD0">
        <w:rPr>
          <w:b/>
          <w:sz w:val="24"/>
          <w:lang w:bidi="ga-IE"/>
        </w:rPr>
        <w:t>Scoileanna</w:t>
      </w:r>
      <w:proofErr w:type="spellEnd"/>
      <w:r w:rsidRPr="00641DD0">
        <w:rPr>
          <w:b/>
          <w:sz w:val="24"/>
          <w:lang w:bidi="ga-IE"/>
        </w:rPr>
        <w:t xml:space="preserve"> </w:t>
      </w:r>
      <w:proofErr w:type="spellStart"/>
      <w:r w:rsidRPr="00641DD0">
        <w:rPr>
          <w:b/>
          <w:sz w:val="24"/>
          <w:lang w:bidi="ga-IE"/>
        </w:rPr>
        <w:t>Cuimsitheacha</w:t>
      </w:r>
      <w:proofErr w:type="spellEnd"/>
    </w:p>
    <w:p w14:paraId="55B9ACB8" w14:textId="77777777" w:rsidR="00FE60DA" w:rsidRDefault="00FE60DA" w:rsidP="00641DD0">
      <w:pPr>
        <w:pStyle w:val="BodyText"/>
        <w:spacing w:before="165" w:line="256" w:lineRule="auto"/>
        <w:ind w:right="155"/>
      </w:pPr>
    </w:p>
    <w:p w14:paraId="4F2404DB"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sz w:val="24"/>
          <w:szCs w:val="24"/>
        </w:rPr>
        <w:t>Treoir</w:t>
      </w:r>
      <w:proofErr w:type="spellEnd"/>
      <w:r w:rsidRPr="00641DD0">
        <w:rPr>
          <w:sz w:val="24"/>
          <w:szCs w:val="24"/>
        </w:rPr>
        <w:t xml:space="preserve"> </w:t>
      </w:r>
      <w:proofErr w:type="spellStart"/>
      <w:r w:rsidRPr="00641DD0">
        <w:rPr>
          <w:sz w:val="24"/>
          <w:szCs w:val="24"/>
        </w:rPr>
        <w:t>nuashonraithe</w:t>
      </w:r>
      <w:proofErr w:type="spellEnd"/>
      <w:r w:rsidRPr="00641DD0">
        <w:rPr>
          <w:sz w:val="24"/>
          <w:szCs w:val="24"/>
        </w:rPr>
        <w:t xml:space="preserve"> do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maidir</w:t>
      </w:r>
      <w:proofErr w:type="spellEnd"/>
      <w:r w:rsidRPr="00641DD0">
        <w:rPr>
          <w:sz w:val="24"/>
          <w:szCs w:val="24"/>
        </w:rPr>
        <w:t xml:space="preserve"> le CBL a </w:t>
      </w:r>
      <w:proofErr w:type="spellStart"/>
      <w:r w:rsidRPr="00641DD0">
        <w:rPr>
          <w:sz w:val="24"/>
          <w:szCs w:val="24"/>
        </w:rPr>
        <w:t>chlárú</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cuntas</w:t>
      </w:r>
      <w:proofErr w:type="spellEnd"/>
      <w:r w:rsidRPr="00641DD0">
        <w:rPr>
          <w:sz w:val="24"/>
          <w:szCs w:val="24"/>
        </w:rPr>
        <w:t xml:space="preserve"> a </w:t>
      </w:r>
      <w:proofErr w:type="spellStart"/>
      <w:r w:rsidRPr="00641DD0">
        <w:rPr>
          <w:sz w:val="24"/>
          <w:szCs w:val="24"/>
        </w:rPr>
        <w:t>thabhairt</w:t>
      </w:r>
      <w:proofErr w:type="spellEnd"/>
      <w:r w:rsidRPr="00641DD0">
        <w:rPr>
          <w:sz w:val="24"/>
          <w:szCs w:val="24"/>
        </w:rPr>
        <w:t xml:space="preserve"> inti</w:t>
      </w:r>
    </w:p>
    <w:p w14:paraId="78CBF82A" w14:textId="77777777" w:rsidR="00641DD0" w:rsidRPr="00641DD0" w:rsidRDefault="00641DD0" w:rsidP="00641DD0">
      <w:pPr>
        <w:pStyle w:val="BodyText"/>
        <w:spacing w:before="165" w:line="256" w:lineRule="auto"/>
        <w:ind w:left="119" w:right="155"/>
        <w:jc w:val="both"/>
        <w:rPr>
          <w:b/>
          <w:bCs/>
          <w:sz w:val="24"/>
          <w:szCs w:val="24"/>
        </w:rPr>
      </w:pPr>
      <w:r w:rsidRPr="00641DD0">
        <w:rPr>
          <w:b/>
          <w:bCs/>
          <w:sz w:val="24"/>
          <w:szCs w:val="24"/>
        </w:rPr>
        <w:t>1.</w:t>
      </w:r>
      <w:r w:rsidRPr="00641DD0">
        <w:rPr>
          <w:b/>
          <w:bCs/>
          <w:sz w:val="24"/>
          <w:szCs w:val="24"/>
        </w:rPr>
        <w:tab/>
      </w:r>
      <w:proofErr w:type="spellStart"/>
      <w:r w:rsidRPr="00641DD0">
        <w:rPr>
          <w:b/>
          <w:bCs/>
          <w:sz w:val="24"/>
          <w:szCs w:val="24"/>
        </w:rPr>
        <w:t>Réamhrá</w:t>
      </w:r>
      <w:proofErr w:type="spellEnd"/>
    </w:p>
    <w:p w14:paraId="43FC4B42" w14:textId="77777777" w:rsidR="00641DD0" w:rsidRPr="00641DD0" w:rsidRDefault="00641DD0" w:rsidP="00B51C8A">
      <w:pPr>
        <w:pStyle w:val="BodyText"/>
        <w:spacing w:before="165" w:line="256" w:lineRule="auto"/>
        <w:ind w:left="119" w:right="155"/>
        <w:rPr>
          <w:sz w:val="24"/>
          <w:szCs w:val="24"/>
        </w:rPr>
      </w:pPr>
      <w:proofErr w:type="spellStart"/>
      <w:r w:rsidRPr="00641DD0">
        <w:rPr>
          <w:sz w:val="24"/>
          <w:szCs w:val="24"/>
        </w:rPr>
        <w:t>Tá</w:t>
      </w:r>
      <w:proofErr w:type="spellEnd"/>
      <w:r w:rsidRPr="00641DD0">
        <w:rPr>
          <w:sz w:val="24"/>
          <w:szCs w:val="24"/>
        </w:rPr>
        <w:t xml:space="preserve"> na </w:t>
      </w:r>
      <w:proofErr w:type="spellStart"/>
      <w:r w:rsidRPr="00641DD0">
        <w:rPr>
          <w:sz w:val="24"/>
          <w:szCs w:val="24"/>
        </w:rPr>
        <w:t>Coimisinéirí</w:t>
      </w:r>
      <w:proofErr w:type="spellEnd"/>
      <w:r w:rsidRPr="00641DD0">
        <w:rPr>
          <w:sz w:val="24"/>
          <w:szCs w:val="24"/>
        </w:rPr>
        <w:t xml:space="preserve"> </w:t>
      </w:r>
      <w:proofErr w:type="spellStart"/>
      <w:r w:rsidRPr="00641DD0">
        <w:rPr>
          <w:sz w:val="24"/>
          <w:szCs w:val="24"/>
        </w:rPr>
        <w:t>Ioncaim</w:t>
      </w:r>
      <w:proofErr w:type="spellEnd"/>
      <w:r w:rsidRPr="00641DD0">
        <w:rPr>
          <w:sz w:val="24"/>
          <w:szCs w:val="24"/>
        </w:rPr>
        <w:t xml:space="preserve"> tar </w:t>
      </w:r>
      <w:proofErr w:type="spellStart"/>
      <w:r w:rsidRPr="00641DD0">
        <w:rPr>
          <w:sz w:val="24"/>
          <w:szCs w:val="24"/>
        </w:rPr>
        <w:t>éis</w:t>
      </w:r>
      <w:proofErr w:type="spellEnd"/>
      <w:r w:rsidRPr="00641DD0">
        <w:rPr>
          <w:sz w:val="24"/>
          <w:szCs w:val="24"/>
        </w:rPr>
        <w:t xml:space="preserve"> </w:t>
      </w:r>
      <w:proofErr w:type="spellStart"/>
      <w:r w:rsidRPr="00641DD0">
        <w:rPr>
          <w:sz w:val="24"/>
          <w:szCs w:val="24"/>
        </w:rPr>
        <w:t>treoir</w:t>
      </w:r>
      <w:proofErr w:type="spellEnd"/>
      <w:r w:rsidRPr="00641DD0">
        <w:rPr>
          <w:sz w:val="24"/>
          <w:szCs w:val="24"/>
        </w:rPr>
        <w:t xml:space="preserve"> </w:t>
      </w:r>
      <w:proofErr w:type="spellStart"/>
      <w:r w:rsidRPr="00641DD0">
        <w:rPr>
          <w:sz w:val="24"/>
          <w:szCs w:val="24"/>
        </w:rPr>
        <w:t>nuashonraithe</w:t>
      </w:r>
      <w:proofErr w:type="spellEnd"/>
      <w:r w:rsidRPr="00641DD0">
        <w:rPr>
          <w:sz w:val="24"/>
          <w:szCs w:val="24"/>
        </w:rPr>
        <w:t xml:space="preserve"> a </w:t>
      </w:r>
      <w:proofErr w:type="spellStart"/>
      <w:r w:rsidRPr="00641DD0">
        <w:rPr>
          <w:sz w:val="24"/>
          <w:szCs w:val="24"/>
        </w:rPr>
        <w:t>eisiúint</w:t>
      </w:r>
      <w:proofErr w:type="spellEnd"/>
      <w:r w:rsidRPr="00641DD0">
        <w:rPr>
          <w:sz w:val="24"/>
          <w:szCs w:val="24"/>
        </w:rPr>
        <w:t xml:space="preserve"> </w:t>
      </w:r>
      <w:proofErr w:type="spellStart"/>
      <w:r w:rsidRPr="00641DD0">
        <w:rPr>
          <w:sz w:val="24"/>
          <w:szCs w:val="24"/>
        </w:rPr>
        <w:t>maidir</w:t>
      </w:r>
      <w:proofErr w:type="spellEnd"/>
      <w:r w:rsidRPr="00641DD0">
        <w:rPr>
          <w:sz w:val="24"/>
          <w:szCs w:val="24"/>
        </w:rPr>
        <w:t xml:space="preserve"> leis an </w:t>
      </w:r>
      <w:proofErr w:type="spellStart"/>
      <w:r w:rsidRPr="00641DD0">
        <w:rPr>
          <w:sz w:val="24"/>
          <w:szCs w:val="24"/>
        </w:rPr>
        <w:t>ionramháil</w:t>
      </w:r>
      <w:proofErr w:type="spellEnd"/>
      <w:r w:rsidRPr="00641DD0">
        <w:rPr>
          <w:sz w:val="24"/>
          <w:szCs w:val="24"/>
        </w:rPr>
        <w:t xml:space="preserve"> CBL a </w:t>
      </w:r>
      <w:proofErr w:type="spellStart"/>
      <w:r w:rsidRPr="00641DD0">
        <w:rPr>
          <w:sz w:val="24"/>
          <w:szCs w:val="24"/>
        </w:rPr>
        <w:t>bhaineann</w:t>
      </w:r>
      <w:proofErr w:type="spellEnd"/>
      <w:r w:rsidRPr="00641DD0">
        <w:rPr>
          <w:sz w:val="24"/>
          <w:szCs w:val="24"/>
        </w:rPr>
        <w:t xml:space="preserve"> le </w:t>
      </w:r>
      <w:proofErr w:type="spellStart"/>
      <w:r w:rsidRPr="00641DD0">
        <w:rPr>
          <w:sz w:val="24"/>
          <w:szCs w:val="24"/>
        </w:rPr>
        <w:t>hEarraí</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áirithe</w:t>
      </w:r>
      <w:proofErr w:type="spellEnd"/>
      <w:r w:rsidRPr="00641DD0">
        <w:rPr>
          <w:sz w:val="24"/>
          <w:szCs w:val="24"/>
        </w:rPr>
        <w:t xml:space="preserve"> a </w:t>
      </w:r>
      <w:proofErr w:type="spellStart"/>
      <w:r w:rsidRPr="00641DD0">
        <w:rPr>
          <w:sz w:val="24"/>
          <w:szCs w:val="24"/>
        </w:rPr>
        <w:t>fhaigheann</w:t>
      </w:r>
      <w:proofErr w:type="spellEnd"/>
      <w:r w:rsidRPr="00641DD0">
        <w:rPr>
          <w:sz w:val="24"/>
          <w:szCs w:val="24"/>
        </w:rPr>
        <w:t xml:space="preserve"> </w:t>
      </w:r>
      <w:proofErr w:type="spellStart"/>
      <w:r w:rsidRPr="00641DD0">
        <w:rPr>
          <w:sz w:val="24"/>
          <w:szCs w:val="24"/>
        </w:rPr>
        <w:t>Comhlacht</w:t>
      </w:r>
      <w:proofErr w:type="spellEnd"/>
      <w:r w:rsidRPr="00641DD0">
        <w:rPr>
          <w:sz w:val="24"/>
          <w:szCs w:val="24"/>
        </w:rPr>
        <w:t xml:space="preserve"> </w:t>
      </w:r>
      <w:proofErr w:type="spellStart"/>
      <w:r w:rsidRPr="00641DD0">
        <w:rPr>
          <w:sz w:val="24"/>
          <w:szCs w:val="24"/>
        </w:rPr>
        <w:t>Poiblí</w:t>
      </w:r>
      <w:proofErr w:type="spellEnd"/>
      <w:r w:rsidRPr="00641DD0">
        <w:rPr>
          <w:sz w:val="24"/>
          <w:szCs w:val="24"/>
        </w:rPr>
        <w:t xml:space="preserve">: </w:t>
      </w:r>
      <w:hyperlink r:id="rId12" w:history="1">
        <w:r w:rsidRPr="00641DD0">
          <w:rPr>
            <w:rStyle w:val="Hyperlink"/>
            <w:sz w:val="24"/>
            <w:szCs w:val="24"/>
          </w:rPr>
          <w:t>https://www.revenue.ie/en/tax-professionals/tdm/value-added-tax/part03-taxable- transactions-goods-ica-services/state-procurement/goods-state-procurement.pdf</w:t>
        </w:r>
      </w:hyperlink>
    </w:p>
    <w:p w14:paraId="40E00150" w14:textId="77777777" w:rsidR="00641DD0" w:rsidRPr="00641DD0" w:rsidRDefault="00641DD0" w:rsidP="00641DD0">
      <w:pPr>
        <w:pStyle w:val="BodyText"/>
        <w:spacing w:before="165" w:line="256" w:lineRule="auto"/>
        <w:ind w:right="155" w:firstLine="119"/>
        <w:jc w:val="both"/>
        <w:rPr>
          <w:b/>
          <w:bCs/>
          <w:sz w:val="24"/>
          <w:szCs w:val="24"/>
        </w:rPr>
      </w:pPr>
      <w:r w:rsidRPr="00641DD0">
        <w:rPr>
          <w:b/>
          <w:bCs/>
          <w:sz w:val="24"/>
          <w:szCs w:val="24"/>
        </w:rPr>
        <w:t>2.</w:t>
      </w:r>
      <w:r w:rsidRPr="00641DD0">
        <w:rPr>
          <w:b/>
          <w:bCs/>
          <w:sz w:val="24"/>
          <w:szCs w:val="24"/>
        </w:rPr>
        <w:tab/>
      </w:r>
      <w:proofErr w:type="spellStart"/>
      <w:r w:rsidRPr="00641DD0">
        <w:rPr>
          <w:b/>
          <w:bCs/>
          <w:sz w:val="24"/>
          <w:szCs w:val="24"/>
        </w:rPr>
        <w:t>Treoir</w:t>
      </w:r>
      <w:proofErr w:type="spellEnd"/>
      <w:r w:rsidRPr="00641DD0">
        <w:rPr>
          <w:b/>
          <w:bCs/>
          <w:sz w:val="24"/>
          <w:szCs w:val="24"/>
        </w:rPr>
        <w:t xml:space="preserve"> </w:t>
      </w:r>
      <w:proofErr w:type="spellStart"/>
      <w:r w:rsidRPr="00641DD0">
        <w:rPr>
          <w:b/>
          <w:bCs/>
          <w:sz w:val="24"/>
          <w:szCs w:val="24"/>
        </w:rPr>
        <w:t>nuashonraithe</w:t>
      </w:r>
      <w:proofErr w:type="spellEnd"/>
    </w:p>
    <w:p w14:paraId="6C9F27D6"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 xml:space="preserve">Mar </w:t>
      </w:r>
      <w:proofErr w:type="spellStart"/>
      <w:r w:rsidRPr="00641DD0">
        <w:rPr>
          <w:sz w:val="24"/>
          <w:szCs w:val="24"/>
        </w:rPr>
        <w:t>thoradh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an </w:t>
      </w:r>
      <w:proofErr w:type="spellStart"/>
      <w:r w:rsidRPr="00641DD0">
        <w:rPr>
          <w:sz w:val="24"/>
          <w:szCs w:val="24"/>
        </w:rPr>
        <w:t>treoir</w:t>
      </w:r>
      <w:proofErr w:type="spellEnd"/>
      <w:r w:rsidRPr="00641DD0">
        <w:rPr>
          <w:sz w:val="24"/>
          <w:szCs w:val="24"/>
        </w:rPr>
        <w:t xml:space="preserve"> </w:t>
      </w:r>
      <w:proofErr w:type="spellStart"/>
      <w:r w:rsidRPr="00641DD0">
        <w:rPr>
          <w:sz w:val="24"/>
          <w:szCs w:val="24"/>
        </w:rPr>
        <w:t>nuashonraithe</w:t>
      </w:r>
      <w:proofErr w:type="spellEnd"/>
      <w:r w:rsidRPr="00641DD0">
        <w:rPr>
          <w:sz w:val="24"/>
          <w:szCs w:val="24"/>
        </w:rPr>
        <w:t xml:space="preserve"> sin, </w:t>
      </w:r>
      <w:proofErr w:type="spellStart"/>
      <w:r w:rsidRPr="00641DD0">
        <w:rPr>
          <w:sz w:val="24"/>
          <w:szCs w:val="24"/>
        </w:rPr>
        <w:t>tá</w:t>
      </w:r>
      <w:proofErr w:type="spellEnd"/>
      <w:r w:rsidRPr="00641DD0">
        <w:rPr>
          <w:sz w:val="24"/>
          <w:szCs w:val="24"/>
        </w:rPr>
        <w:t xml:space="preserve"> </w:t>
      </w:r>
      <w:proofErr w:type="spellStart"/>
      <w:r w:rsidRPr="00641DD0">
        <w:rPr>
          <w:sz w:val="24"/>
          <w:szCs w:val="24"/>
        </w:rPr>
        <w:t>athrú</w:t>
      </w:r>
      <w:proofErr w:type="spellEnd"/>
      <w:r w:rsidRPr="00641DD0">
        <w:rPr>
          <w:sz w:val="24"/>
          <w:szCs w:val="24"/>
        </w:rPr>
        <w:t xml:space="preserve"> </w:t>
      </w:r>
      <w:proofErr w:type="spellStart"/>
      <w:r w:rsidRPr="00641DD0">
        <w:rPr>
          <w:sz w:val="24"/>
          <w:szCs w:val="24"/>
        </w:rPr>
        <w:t>cleachtais</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gceist</w:t>
      </w:r>
      <w:proofErr w:type="spellEnd"/>
      <w:r w:rsidRPr="00641DD0">
        <w:rPr>
          <w:sz w:val="24"/>
          <w:szCs w:val="24"/>
        </w:rPr>
        <w:t xml:space="preserve"> </w:t>
      </w:r>
      <w:proofErr w:type="spellStart"/>
      <w:r w:rsidRPr="00641DD0">
        <w:rPr>
          <w:sz w:val="24"/>
          <w:szCs w:val="24"/>
        </w:rPr>
        <w:t>maidir</w:t>
      </w:r>
      <w:proofErr w:type="spellEnd"/>
      <w:r w:rsidRPr="00641DD0">
        <w:rPr>
          <w:sz w:val="24"/>
          <w:szCs w:val="24"/>
        </w:rPr>
        <w:t xml:space="preserve"> leis </w:t>
      </w:r>
      <w:proofErr w:type="gramStart"/>
      <w:r w:rsidRPr="00641DD0">
        <w:rPr>
          <w:sz w:val="24"/>
          <w:szCs w:val="24"/>
        </w:rPr>
        <w:t>an</w:t>
      </w:r>
      <w:proofErr w:type="gramEnd"/>
      <w:r w:rsidRPr="00641DD0">
        <w:rPr>
          <w:sz w:val="24"/>
          <w:szCs w:val="24"/>
        </w:rPr>
        <w:t xml:space="preserve"> </w:t>
      </w:r>
      <w:proofErr w:type="spellStart"/>
      <w:r w:rsidRPr="00641DD0">
        <w:rPr>
          <w:sz w:val="24"/>
          <w:szCs w:val="24"/>
        </w:rPr>
        <w:t>gcaoi</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cheart</w:t>
      </w:r>
      <w:proofErr w:type="spellEnd"/>
      <w:r w:rsidRPr="00641DD0">
        <w:rPr>
          <w:sz w:val="24"/>
          <w:szCs w:val="24"/>
        </w:rPr>
        <w:t xml:space="preserve"> do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cuntas</w:t>
      </w:r>
      <w:proofErr w:type="spellEnd"/>
      <w:r w:rsidRPr="00641DD0">
        <w:rPr>
          <w:sz w:val="24"/>
          <w:szCs w:val="24"/>
        </w:rPr>
        <w:t xml:space="preserve"> a </w:t>
      </w:r>
      <w:proofErr w:type="spellStart"/>
      <w:r w:rsidRPr="00641DD0">
        <w:rPr>
          <w:sz w:val="24"/>
          <w:szCs w:val="24"/>
        </w:rPr>
        <w:t>thabhairt</w:t>
      </w:r>
      <w:proofErr w:type="spellEnd"/>
      <w:r w:rsidRPr="00641DD0">
        <w:rPr>
          <w:sz w:val="24"/>
          <w:szCs w:val="24"/>
        </w:rPr>
        <w:t xml:space="preserve"> in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cheannacháin</w:t>
      </w:r>
      <w:proofErr w:type="spellEnd"/>
      <w:r w:rsidRPr="00641DD0">
        <w:rPr>
          <w:sz w:val="24"/>
          <w:szCs w:val="24"/>
        </w:rPr>
        <w:t xml:space="preserve"> ó </w:t>
      </w:r>
      <w:proofErr w:type="spellStart"/>
      <w:r w:rsidRPr="00641DD0">
        <w:rPr>
          <w:sz w:val="24"/>
          <w:szCs w:val="24"/>
        </w:rPr>
        <w:t>bhallstát</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ó </w:t>
      </w:r>
      <w:proofErr w:type="spellStart"/>
      <w:r w:rsidRPr="00641DD0">
        <w:rPr>
          <w:sz w:val="24"/>
          <w:szCs w:val="24"/>
        </w:rPr>
        <w:t>Mhárta</w:t>
      </w:r>
      <w:proofErr w:type="spellEnd"/>
      <w:r w:rsidRPr="00641DD0">
        <w:rPr>
          <w:sz w:val="24"/>
          <w:szCs w:val="24"/>
        </w:rPr>
        <w:t xml:space="preserve"> 2021.</w:t>
      </w:r>
    </w:p>
    <w:p w14:paraId="30C82B6A"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sz w:val="24"/>
          <w:szCs w:val="24"/>
        </w:rPr>
        <w:t>Tá</w:t>
      </w:r>
      <w:proofErr w:type="spellEnd"/>
      <w:r w:rsidRPr="00641DD0">
        <w:rPr>
          <w:sz w:val="24"/>
          <w:szCs w:val="24"/>
        </w:rPr>
        <w:t xml:space="preserve"> an </w:t>
      </w:r>
      <w:proofErr w:type="spellStart"/>
      <w:r w:rsidRPr="00641DD0">
        <w:rPr>
          <w:sz w:val="24"/>
          <w:szCs w:val="24"/>
        </w:rPr>
        <w:t>nós</w:t>
      </w:r>
      <w:proofErr w:type="spellEnd"/>
      <w:r w:rsidRPr="00641DD0">
        <w:rPr>
          <w:sz w:val="24"/>
          <w:szCs w:val="24"/>
        </w:rPr>
        <w:t xml:space="preserve"> </w:t>
      </w:r>
      <w:proofErr w:type="spellStart"/>
      <w:r w:rsidRPr="00641DD0">
        <w:rPr>
          <w:sz w:val="24"/>
          <w:szCs w:val="24"/>
        </w:rPr>
        <w:t>imeachta</w:t>
      </w:r>
      <w:proofErr w:type="spellEnd"/>
      <w:r w:rsidRPr="00641DD0">
        <w:rPr>
          <w:sz w:val="24"/>
          <w:szCs w:val="24"/>
        </w:rPr>
        <w:t xml:space="preserve"> </w:t>
      </w:r>
      <w:proofErr w:type="spellStart"/>
      <w:r w:rsidRPr="00641DD0">
        <w:rPr>
          <w:sz w:val="24"/>
          <w:szCs w:val="24"/>
        </w:rPr>
        <w:t>nuashonraithe</w:t>
      </w:r>
      <w:proofErr w:type="spellEnd"/>
      <w:r w:rsidRPr="00641DD0">
        <w:rPr>
          <w:sz w:val="24"/>
          <w:szCs w:val="24"/>
        </w:rPr>
        <w:t xml:space="preserve"> </w:t>
      </w:r>
      <w:proofErr w:type="spellStart"/>
      <w:r w:rsidRPr="00641DD0">
        <w:rPr>
          <w:sz w:val="24"/>
          <w:szCs w:val="24"/>
        </w:rPr>
        <w:t>leagtha</w:t>
      </w:r>
      <w:proofErr w:type="spellEnd"/>
      <w:r w:rsidRPr="00641DD0">
        <w:rPr>
          <w:sz w:val="24"/>
          <w:szCs w:val="24"/>
        </w:rPr>
        <w:t xml:space="preserve"> </w:t>
      </w:r>
      <w:proofErr w:type="spellStart"/>
      <w:r w:rsidRPr="00641DD0">
        <w:rPr>
          <w:sz w:val="24"/>
          <w:szCs w:val="24"/>
        </w:rPr>
        <w:t>amach</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sceideal</w:t>
      </w:r>
      <w:proofErr w:type="spellEnd"/>
      <w:r w:rsidRPr="00641DD0">
        <w:rPr>
          <w:sz w:val="24"/>
          <w:szCs w:val="24"/>
        </w:rPr>
        <w:t xml:space="preserve"> 1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sceideal</w:t>
      </w:r>
      <w:proofErr w:type="spellEnd"/>
      <w:r w:rsidRPr="00641DD0">
        <w:rPr>
          <w:sz w:val="24"/>
          <w:szCs w:val="24"/>
        </w:rPr>
        <w:t xml:space="preserve"> 2 den </w:t>
      </w:r>
      <w:proofErr w:type="spellStart"/>
      <w:r w:rsidRPr="00641DD0">
        <w:rPr>
          <w:sz w:val="24"/>
          <w:szCs w:val="24"/>
        </w:rPr>
        <w:t>treoirlíne</w:t>
      </w:r>
      <w:proofErr w:type="spellEnd"/>
      <w:r w:rsidRPr="00641DD0">
        <w:rPr>
          <w:sz w:val="24"/>
          <w:szCs w:val="24"/>
        </w:rPr>
        <w:t xml:space="preserve"> </w:t>
      </w:r>
      <w:proofErr w:type="spellStart"/>
      <w:r w:rsidRPr="00641DD0">
        <w:rPr>
          <w:sz w:val="24"/>
          <w:szCs w:val="24"/>
        </w:rPr>
        <w:t>seo</w:t>
      </w:r>
      <w:proofErr w:type="spellEnd"/>
      <w:r w:rsidRPr="00641DD0">
        <w:rPr>
          <w:sz w:val="24"/>
          <w:szCs w:val="24"/>
        </w:rPr>
        <w:t>,</w:t>
      </w:r>
    </w:p>
    <w:p w14:paraId="0A363FED"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b/>
          <w:bCs/>
          <w:sz w:val="24"/>
          <w:szCs w:val="24"/>
        </w:rPr>
        <w:t>Sceideal</w:t>
      </w:r>
      <w:proofErr w:type="spellEnd"/>
      <w:r w:rsidRPr="00641DD0">
        <w:rPr>
          <w:b/>
          <w:bCs/>
          <w:sz w:val="24"/>
          <w:szCs w:val="24"/>
        </w:rPr>
        <w:t xml:space="preserve"> 1 – </w:t>
      </w:r>
      <w:proofErr w:type="spellStart"/>
      <w:r w:rsidRPr="00641DD0">
        <w:rPr>
          <w:b/>
          <w:bCs/>
          <w:sz w:val="24"/>
          <w:szCs w:val="24"/>
        </w:rPr>
        <w:t>Baineann</w:t>
      </w:r>
      <w:proofErr w:type="spellEnd"/>
      <w:r w:rsidRPr="00641DD0">
        <w:rPr>
          <w:b/>
          <w:bCs/>
          <w:sz w:val="24"/>
          <w:szCs w:val="24"/>
        </w:rPr>
        <w:t xml:space="preserve"> </w:t>
      </w:r>
      <w:proofErr w:type="spellStart"/>
      <w:r w:rsidRPr="00641DD0">
        <w:rPr>
          <w:b/>
          <w:bCs/>
          <w:sz w:val="24"/>
          <w:szCs w:val="24"/>
        </w:rPr>
        <w:t>seo</w:t>
      </w:r>
      <w:proofErr w:type="spellEnd"/>
      <w:r w:rsidRPr="00641DD0">
        <w:rPr>
          <w:b/>
          <w:bCs/>
          <w:sz w:val="24"/>
          <w:szCs w:val="24"/>
        </w:rPr>
        <w:t xml:space="preserve"> le </w:t>
      </w:r>
      <w:proofErr w:type="spellStart"/>
      <w:r w:rsidRPr="00641DD0">
        <w:rPr>
          <w:b/>
          <w:bCs/>
          <w:sz w:val="24"/>
          <w:szCs w:val="24"/>
        </w:rPr>
        <w:t>tromlach</w:t>
      </w:r>
      <w:proofErr w:type="spellEnd"/>
      <w:r w:rsidRPr="00641DD0">
        <w:rPr>
          <w:b/>
          <w:bCs/>
          <w:sz w:val="24"/>
          <w:szCs w:val="24"/>
        </w:rPr>
        <w:t xml:space="preserve"> na </w:t>
      </w:r>
      <w:proofErr w:type="spellStart"/>
      <w:r w:rsidRPr="00641DD0">
        <w:rPr>
          <w:b/>
          <w:bCs/>
          <w:sz w:val="24"/>
          <w:szCs w:val="24"/>
        </w:rPr>
        <w:t>scoileanna</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cláraithe</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CBL </w:t>
      </w:r>
      <w:proofErr w:type="spellStart"/>
      <w:r w:rsidRPr="00641DD0">
        <w:rPr>
          <w:sz w:val="24"/>
          <w:szCs w:val="24"/>
        </w:rPr>
        <w:t>chun</w:t>
      </w:r>
      <w:proofErr w:type="spellEnd"/>
      <w:r w:rsidRPr="00641DD0">
        <w:rPr>
          <w:sz w:val="24"/>
          <w:szCs w:val="24"/>
        </w:rPr>
        <w:t xml:space="preserve"> </w:t>
      </w:r>
      <w:proofErr w:type="spellStart"/>
      <w:r w:rsidRPr="00641DD0">
        <w:rPr>
          <w:sz w:val="24"/>
          <w:szCs w:val="24"/>
        </w:rPr>
        <w:t>críche</w:t>
      </w:r>
      <w:proofErr w:type="spellEnd"/>
      <w:r w:rsidRPr="00641DD0">
        <w:rPr>
          <w:sz w:val="24"/>
          <w:szCs w:val="24"/>
        </w:rPr>
        <w:t xml:space="preserve"> </w:t>
      </w:r>
      <w:proofErr w:type="spellStart"/>
      <w:r w:rsidRPr="00641DD0">
        <w:rPr>
          <w:sz w:val="24"/>
          <w:szCs w:val="24"/>
        </w:rPr>
        <w:t>Cáin</w:t>
      </w:r>
      <w:proofErr w:type="spellEnd"/>
      <w:r w:rsidRPr="00641DD0">
        <w:rPr>
          <w:sz w:val="24"/>
          <w:szCs w:val="24"/>
        </w:rPr>
        <w:t xml:space="preserve"> </w:t>
      </w:r>
      <w:proofErr w:type="spellStart"/>
      <w:r w:rsidRPr="00641DD0">
        <w:rPr>
          <w:sz w:val="24"/>
          <w:szCs w:val="24"/>
        </w:rPr>
        <w:t>Chonarthaí</w:t>
      </w:r>
      <w:proofErr w:type="spellEnd"/>
      <w:r w:rsidRPr="00641DD0">
        <w:rPr>
          <w:sz w:val="24"/>
          <w:szCs w:val="24"/>
        </w:rPr>
        <w:t xml:space="preserve"> </w:t>
      </w:r>
      <w:proofErr w:type="spellStart"/>
      <w:r w:rsidRPr="00641DD0">
        <w:rPr>
          <w:sz w:val="24"/>
          <w:szCs w:val="24"/>
        </w:rPr>
        <w:t>Iomchuí</w:t>
      </w:r>
      <w:proofErr w:type="spellEnd"/>
      <w:r w:rsidRPr="00641DD0">
        <w:rPr>
          <w:sz w:val="24"/>
          <w:szCs w:val="24"/>
        </w:rPr>
        <w:t xml:space="preserve"> (RCT)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sheirbhísí</w:t>
      </w:r>
      <w:proofErr w:type="spellEnd"/>
      <w:r w:rsidRPr="00641DD0">
        <w:rPr>
          <w:sz w:val="24"/>
          <w:szCs w:val="24"/>
        </w:rPr>
        <w:t xml:space="preserve"> </w:t>
      </w:r>
      <w:proofErr w:type="spellStart"/>
      <w:r w:rsidRPr="00641DD0">
        <w:rPr>
          <w:sz w:val="24"/>
          <w:szCs w:val="24"/>
        </w:rPr>
        <w:t>foirgníochta</w:t>
      </w:r>
      <w:proofErr w:type="spellEnd"/>
      <w:r w:rsidRPr="00641DD0">
        <w:rPr>
          <w:sz w:val="24"/>
          <w:szCs w:val="24"/>
        </w:rPr>
        <w:t xml:space="preserve"> </w:t>
      </w:r>
      <w:proofErr w:type="spellStart"/>
      <w:r w:rsidRPr="00641DD0">
        <w:rPr>
          <w:sz w:val="24"/>
          <w:szCs w:val="24"/>
        </w:rPr>
        <w:t>arna</w:t>
      </w:r>
      <w:proofErr w:type="spellEnd"/>
      <w:r w:rsidRPr="00641DD0">
        <w:rPr>
          <w:sz w:val="24"/>
          <w:szCs w:val="24"/>
        </w:rPr>
        <w:t xml:space="preserve"> </w:t>
      </w:r>
      <w:proofErr w:type="spellStart"/>
      <w:r w:rsidRPr="00641DD0">
        <w:rPr>
          <w:sz w:val="24"/>
          <w:szCs w:val="24"/>
        </w:rPr>
        <w:t>soláthar</w:t>
      </w:r>
      <w:proofErr w:type="spellEnd"/>
      <w:r w:rsidRPr="00641DD0">
        <w:rPr>
          <w:sz w:val="24"/>
          <w:szCs w:val="24"/>
        </w:rPr>
        <w:t xml:space="preserve"> ag </w:t>
      </w:r>
      <w:proofErr w:type="spellStart"/>
      <w:r w:rsidRPr="00641DD0">
        <w:rPr>
          <w:sz w:val="24"/>
          <w:szCs w:val="24"/>
        </w:rPr>
        <w:t>fo</w:t>
      </w:r>
      <w:proofErr w:type="spellEnd"/>
      <w:r w:rsidRPr="00641DD0">
        <w:rPr>
          <w:sz w:val="24"/>
          <w:szCs w:val="24"/>
        </w:rPr>
        <w:t xml:space="preserve">- </w:t>
      </w:r>
      <w:proofErr w:type="spellStart"/>
      <w:r w:rsidRPr="00641DD0">
        <w:rPr>
          <w:sz w:val="24"/>
          <w:szCs w:val="24"/>
        </w:rPr>
        <w:t>chonraitheoir</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w:t>
      </w:r>
      <w:proofErr w:type="spellStart"/>
      <w:r w:rsidRPr="00641DD0">
        <w:rPr>
          <w:b/>
          <w:bCs/>
          <w:sz w:val="24"/>
          <w:szCs w:val="24"/>
        </w:rPr>
        <w:t>chun</w:t>
      </w:r>
      <w:proofErr w:type="spellEnd"/>
      <w:r w:rsidRPr="00641DD0">
        <w:rPr>
          <w:b/>
          <w:bCs/>
          <w:sz w:val="24"/>
          <w:szCs w:val="24"/>
        </w:rPr>
        <w:t xml:space="preserve"> na </w:t>
      </w:r>
      <w:proofErr w:type="spellStart"/>
      <w:r w:rsidRPr="00641DD0">
        <w:rPr>
          <w:b/>
          <w:bCs/>
          <w:sz w:val="24"/>
          <w:szCs w:val="24"/>
        </w:rPr>
        <w:t>críche</w:t>
      </w:r>
      <w:proofErr w:type="spellEnd"/>
      <w:r w:rsidRPr="00641DD0">
        <w:rPr>
          <w:b/>
          <w:bCs/>
          <w:sz w:val="24"/>
          <w:szCs w:val="24"/>
        </w:rPr>
        <w:t xml:space="preserve"> sin </w:t>
      </w:r>
      <w:proofErr w:type="spellStart"/>
      <w:r w:rsidRPr="00641DD0">
        <w:rPr>
          <w:b/>
          <w:bCs/>
          <w:sz w:val="24"/>
          <w:szCs w:val="24"/>
        </w:rPr>
        <w:t>amháin</w:t>
      </w:r>
      <w:proofErr w:type="spellEnd"/>
      <w:r w:rsidRPr="00641DD0">
        <w:rPr>
          <w:sz w:val="24"/>
          <w:szCs w:val="24"/>
        </w:rPr>
        <w:t xml:space="preserve">. </w:t>
      </w:r>
      <w:proofErr w:type="spellStart"/>
      <w:r w:rsidRPr="00641DD0">
        <w:rPr>
          <w:sz w:val="24"/>
          <w:szCs w:val="24"/>
        </w:rPr>
        <w:t>Féach</w:t>
      </w:r>
      <w:proofErr w:type="spellEnd"/>
      <w:r w:rsidRPr="00641DD0">
        <w:rPr>
          <w:sz w:val="24"/>
          <w:szCs w:val="24"/>
        </w:rPr>
        <w:t xml:space="preserve"> </w:t>
      </w:r>
      <w:proofErr w:type="spellStart"/>
      <w:r w:rsidRPr="00641DD0">
        <w:rPr>
          <w:sz w:val="24"/>
          <w:szCs w:val="24"/>
        </w:rPr>
        <w:t>leathanach</w:t>
      </w:r>
      <w:proofErr w:type="spellEnd"/>
      <w:r w:rsidRPr="00641DD0">
        <w:rPr>
          <w:sz w:val="24"/>
          <w:szCs w:val="24"/>
        </w:rPr>
        <w:t xml:space="preserve"> 2 le </w:t>
      </w:r>
      <w:proofErr w:type="spellStart"/>
      <w:r w:rsidRPr="00641DD0">
        <w:rPr>
          <w:sz w:val="24"/>
          <w:szCs w:val="24"/>
        </w:rPr>
        <w:t>haghaidh</w:t>
      </w:r>
      <w:proofErr w:type="spellEnd"/>
      <w:r w:rsidRPr="00641DD0">
        <w:rPr>
          <w:sz w:val="24"/>
          <w:szCs w:val="24"/>
        </w:rPr>
        <w:t xml:space="preserve"> </w:t>
      </w:r>
      <w:proofErr w:type="spellStart"/>
      <w:r w:rsidRPr="00641DD0">
        <w:rPr>
          <w:sz w:val="24"/>
          <w:szCs w:val="24"/>
        </w:rPr>
        <w:t>tuilleadh</w:t>
      </w:r>
      <w:proofErr w:type="spellEnd"/>
      <w:r w:rsidRPr="00641DD0">
        <w:rPr>
          <w:sz w:val="24"/>
          <w:szCs w:val="24"/>
        </w:rPr>
        <w:t xml:space="preserve"> </w:t>
      </w:r>
      <w:proofErr w:type="spellStart"/>
      <w:r w:rsidRPr="00641DD0">
        <w:rPr>
          <w:sz w:val="24"/>
          <w:szCs w:val="24"/>
        </w:rPr>
        <w:t>sonraí</w:t>
      </w:r>
      <w:proofErr w:type="spellEnd"/>
      <w:r w:rsidRPr="00641DD0">
        <w:rPr>
          <w:sz w:val="24"/>
          <w:szCs w:val="24"/>
        </w:rPr>
        <w:t xml:space="preserve"> </w:t>
      </w:r>
      <w:proofErr w:type="spellStart"/>
      <w:r w:rsidRPr="00641DD0">
        <w:rPr>
          <w:sz w:val="24"/>
          <w:szCs w:val="24"/>
        </w:rPr>
        <w:t>faoi</w:t>
      </w:r>
      <w:proofErr w:type="spellEnd"/>
      <w:r w:rsidRPr="00641DD0">
        <w:rPr>
          <w:sz w:val="24"/>
          <w:szCs w:val="24"/>
        </w:rPr>
        <w:t xml:space="preserve"> </w:t>
      </w:r>
      <w:proofErr w:type="spellStart"/>
      <w:r w:rsidRPr="00641DD0">
        <w:rPr>
          <w:sz w:val="24"/>
          <w:szCs w:val="24"/>
        </w:rPr>
        <w:t>Sceideal</w:t>
      </w:r>
      <w:proofErr w:type="spellEnd"/>
      <w:r w:rsidRPr="00641DD0">
        <w:rPr>
          <w:sz w:val="24"/>
          <w:szCs w:val="24"/>
        </w:rPr>
        <w:t xml:space="preserve"> 1.</w:t>
      </w:r>
    </w:p>
    <w:p w14:paraId="5E3F2656"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b/>
          <w:bCs/>
          <w:sz w:val="24"/>
          <w:szCs w:val="24"/>
        </w:rPr>
        <w:t>Sceideal</w:t>
      </w:r>
      <w:proofErr w:type="spellEnd"/>
      <w:r w:rsidRPr="00641DD0">
        <w:rPr>
          <w:b/>
          <w:bCs/>
          <w:sz w:val="24"/>
          <w:szCs w:val="24"/>
        </w:rPr>
        <w:t xml:space="preserve"> 2</w:t>
      </w:r>
      <w:r w:rsidRPr="00641DD0">
        <w:rPr>
          <w:sz w:val="24"/>
          <w:szCs w:val="24"/>
        </w:rPr>
        <w:t xml:space="preserve"> – </w:t>
      </w:r>
      <w:proofErr w:type="spellStart"/>
      <w:r w:rsidRPr="00641DD0">
        <w:rPr>
          <w:sz w:val="24"/>
          <w:szCs w:val="24"/>
        </w:rPr>
        <w:t>Baineann</w:t>
      </w:r>
      <w:proofErr w:type="spellEnd"/>
      <w:r w:rsidRPr="00641DD0">
        <w:rPr>
          <w:sz w:val="24"/>
          <w:szCs w:val="24"/>
        </w:rPr>
        <w:t xml:space="preserve"> </w:t>
      </w:r>
      <w:proofErr w:type="spellStart"/>
      <w:r w:rsidRPr="00641DD0">
        <w:rPr>
          <w:sz w:val="24"/>
          <w:szCs w:val="24"/>
        </w:rPr>
        <w:t>seo</w:t>
      </w:r>
      <w:proofErr w:type="spellEnd"/>
      <w:r w:rsidRPr="00641DD0">
        <w:rPr>
          <w:sz w:val="24"/>
          <w:szCs w:val="24"/>
        </w:rPr>
        <w:t xml:space="preserve"> le </w:t>
      </w:r>
      <w:proofErr w:type="spellStart"/>
      <w:r w:rsidRPr="00641DD0">
        <w:rPr>
          <w:sz w:val="24"/>
          <w:szCs w:val="24"/>
        </w:rPr>
        <w:t>mionlach</w:t>
      </w:r>
      <w:proofErr w:type="spellEnd"/>
      <w:r w:rsidRPr="00641DD0">
        <w:rPr>
          <w:sz w:val="24"/>
          <w:szCs w:val="24"/>
        </w:rPr>
        <w:t xml:space="preserve">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cláraithe</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CBL </w:t>
      </w:r>
      <w:proofErr w:type="spellStart"/>
      <w:r w:rsidRPr="00641DD0">
        <w:rPr>
          <w:sz w:val="24"/>
          <w:szCs w:val="24"/>
        </w:rPr>
        <w:t>ar</w:t>
      </w:r>
      <w:proofErr w:type="spellEnd"/>
      <w:r w:rsidRPr="00641DD0">
        <w:rPr>
          <w:sz w:val="24"/>
          <w:szCs w:val="24"/>
        </w:rPr>
        <w:t xml:space="preserve"> na </w:t>
      </w:r>
      <w:proofErr w:type="spellStart"/>
      <w:r w:rsidRPr="00641DD0">
        <w:rPr>
          <w:sz w:val="24"/>
          <w:szCs w:val="24"/>
        </w:rPr>
        <w:t>cúiseanna</w:t>
      </w:r>
      <w:proofErr w:type="spellEnd"/>
      <w:r w:rsidRPr="00641DD0">
        <w:rPr>
          <w:sz w:val="24"/>
          <w:szCs w:val="24"/>
        </w:rPr>
        <w:t xml:space="preserve"> </w:t>
      </w:r>
      <w:proofErr w:type="spellStart"/>
      <w:r w:rsidRPr="00641DD0">
        <w:rPr>
          <w:sz w:val="24"/>
          <w:szCs w:val="24"/>
        </w:rPr>
        <w:t>seo</w:t>
      </w:r>
      <w:proofErr w:type="spellEnd"/>
      <w:r w:rsidRPr="00641DD0">
        <w:rPr>
          <w:sz w:val="24"/>
          <w:szCs w:val="24"/>
        </w:rPr>
        <w:t xml:space="preserve"> a </w:t>
      </w:r>
      <w:proofErr w:type="spellStart"/>
      <w:r w:rsidRPr="00641DD0">
        <w:rPr>
          <w:sz w:val="24"/>
          <w:szCs w:val="24"/>
        </w:rPr>
        <w:t>leanas</w:t>
      </w:r>
      <w:proofErr w:type="spellEnd"/>
      <w:r w:rsidRPr="00641DD0">
        <w:rPr>
          <w:sz w:val="24"/>
          <w:szCs w:val="24"/>
        </w:rPr>
        <w:t>:</w:t>
      </w:r>
    </w:p>
    <w:p w14:paraId="37AE96C5"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w:t>
      </w:r>
      <w:r w:rsidRPr="00641DD0">
        <w:rPr>
          <w:sz w:val="24"/>
          <w:szCs w:val="24"/>
        </w:rPr>
        <w:tab/>
      </w:r>
      <w:proofErr w:type="spellStart"/>
      <w:r w:rsidRPr="00641DD0">
        <w:rPr>
          <w:sz w:val="24"/>
          <w:szCs w:val="24"/>
        </w:rPr>
        <w:t>tá</w:t>
      </w:r>
      <w:proofErr w:type="spellEnd"/>
      <w:r w:rsidRPr="00641DD0">
        <w:rPr>
          <w:sz w:val="24"/>
          <w:szCs w:val="24"/>
        </w:rPr>
        <w:t xml:space="preserve"> </w:t>
      </w:r>
      <w:proofErr w:type="spellStart"/>
      <w:r w:rsidRPr="00641DD0">
        <w:rPr>
          <w:sz w:val="24"/>
          <w:szCs w:val="24"/>
        </w:rPr>
        <w:t>luach</w:t>
      </w:r>
      <w:proofErr w:type="spellEnd"/>
      <w:r w:rsidRPr="00641DD0">
        <w:rPr>
          <w:sz w:val="24"/>
          <w:szCs w:val="24"/>
        </w:rPr>
        <w:t xml:space="preserve"> </w:t>
      </w:r>
      <w:proofErr w:type="spellStart"/>
      <w:r w:rsidRPr="00641DD0">
        <w:rPr>
          <w:sz w:val="24"/>
          <w:szCs w:val="24"/>
        </w:rPr>
        <w:t>níos</w:t>
      </w:r>
      <w:proofErr w:type="spellEnd"/>
      <w:r w:rsidRPr="00641DD0">
        <w:rPr>
          <w:sz w:val="24"/>
          <w:szCs w:val="24"/>
        </w:rPr>
        <w:t xml:space="preserve"> </w:t>
      </w:r>
      <w:proofErr w:type="spellStart"/>
      <w:r w:rsidRPr="00641DD0">
        <w:rPr>
          <w:sz w:val="24"/>
          <w:szCs w:val="24"/>
        </w:rPr>
        <w:t>mó</w:t>
      </w:r>
      <w:proofErr w:type="spellEnd"/>
      <w:r w:rsidRPr="00641DD0">
        <w:rPr>
          <w:sz w:val="24"/>
          <w:szCs w:val="24"/>
        </w:rPr>
        <w:t xml:space="preserve"> </w:t>
      </w:r>
      <w:proofErr w:type="spellStart"/>
      <w:r w:rsidRPr="00641DD0">
        <w:rPr>
          <w:sz w:val="24"/>
          <w:szCs w:val="24"/>
        </w:rPr>
        <w:t>ná</w:t>
      </w:r>
      <w:proofErr w:type="spellEnd"/>
      <w:r w:rsidRPr="00641DD0">
        <w:rPr>
          <w:sz w:val="24"/>
          <w:szCs w:val="24"/>
        </w:rPr>
        <w:t xml:space="preserve"> €41,000 in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ag </w:t>
      </w:r>
      <w:proofErr w:type="spellStart"/>
      <w:r w:rsidRPr="00641DD0">
        <w:rPr>
          <w:sz w:val="24"/>
          <w:szCs w:val="24"/>
        </w:rPr>
        <w:t>baint</w:t>
      </w:r>
      <w:proofErr w:type="spellEnd"/>
      <w:r w:rsidRPr="00641DD0">
        <w:rPr>
          <w:sz w:val="24"/>
          <w:szCs w:val="24"/>
        </w:rPr>
        <w:t xml:space="preserve"> leis na </w:t>
      </w:r>
      <w:proofErr w:type="spellStart"/>
      <w:r w:rsidRPr="00641DD0">
        <w:rPr>
          <w:sz w:val="24"/>
          <w:szCs w:val="24"/>
        </w:rPr>
        <w:t>hearraí</w:t>
      </w:r>
      <w:proofErr w:type="spellEnd"/>
      <w:r w:rsidRPr="00641DD0">
        <w:rPr>
          <w:sz w:val="24"/>
          <w:szCs w:val="24"/>
        </w:rPr>
        <w:t xml:space="preserve"> a </w:t>
      </w:r>
      <w:proofErr w:type="spellStart"/>
      <w:r w:rsidRPr="00641DD0">
        <w:rPr>
          <w:sz w:val="24"/>
          <w:szCs w:val="24"/>
        </w:rPr>
        <w:t>fhaigheann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nó</w:t>
      </w:r>
      <w:proofErr w:type="spellEnd"/>
      <w:r w:rsidRPr="00641DD0">
        <w:rPr>
          <w:sz w:val="24"/>
          <w:szCs w:val="24"/>
        </w:rPr>
        <w:t xml:space="preserve"> na </w:t>
      </w:r>
      <w:proofErr w:type="spellStart"/>
      <w:r w:rsidRPr="00641DD0">
        <w:rPr>
          <w:sz w:val="24"/>
          <w:szCs w:val="24"/>
        </w:rPr>
        <w:t>hearraí</w:t>
      </w:r>
      <w:proofErr w:type="spellEnd"/>
      <w:r w:rsidRPr="00641DD0">
        <w:rPr>
          <w:sz w:val="24"/>
          <w:szCs w:val="24"/>
        </w:rPr>
        <w:t xml:space="preserve"> </w:t>
      </w:r>
      <w:proofErr w:type="spellStart"/>
      <w:r w:rsidRPr="00641DD0">
        <w:rPr>
          <w:sz w:val="24"/>
          <w:szCs w:val="24"/>
        </w:rPr>
        <w:t>féideartha</w:t>
      </w:r>
      <w:proofErr w:type="spellEnd"/>
      <w:r w:rsidRPr="00641DD0">
        <w:rPr>
          <w:sz w:val="24"/>
          <w:szCs w:val="24"/>
        </w:rPr>
        <w:t xml:space="preserve"> a </w:t>
      </w:r>
      <w:proofErr w:type="spellStart"/>
      <w:r w:rsidRPr="00641DD0">
        <w:rPr>
          <w:sz w:val="24"/>
          <w:szCs w:val="24"/>
        </w:rPr>
        <w:t>gheobhaidh</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ó </w:t>
      </w:r>
      <w:proofErr w:type="spellStart"/>
      <w:r w:rsidRPr="00641DD0">
        <w:rPr>
          <w:sz w:val="24"/>
          <w:szCs w:val="24"/>
        </w:rPr>
        <w:t>Bhallstáit</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w:t>
      </w:r>
      <w:proofErr w:type="spellStart"/>
      <w:r w:rsidRPr="00641DD0">
        <w:rPr>
          <w:sz w:val="24"/>
          <w:szCs w:val="24"/>
        </w:rPr>
        <w:t>lena</w:t>
      </w:r>
      <w:proofErr w:type="spellEnd"/>
      <w:r w:rsidRPr="00641DD0">
        <w:rPr>
          <w:sz w:val="24"/>
          <w:szCs w:val="24"/>
        </w:rPr>
        <w:t xml:space="preserve"> n-</w:t>
      </w:r>
      <w:proofErr w:type="spellStart"/>
      <w:r w:rsidRPr="00641DD0">
        <w:rPr>
          <w:sz w:val="24"/>
          <w:szCs w:val="24"/>
        </w:rPr>
        <w:t>áirítear</w:t>
      </w:r>
      <w:proofErr w:type="spellEnd"/>
      <w:r w:rsidRPr="00641DD0">
        <w:rPr>
          <w:sz w:val="24"/>
          <w:szCs w:val="24"/>
        </w:rPr>
        <w:t xml:space="preserve"> </w:t>
      </w:r>
      <w:proofErr w:type="spellStart"/>
      <w:r w:rsidRPr="00641DD0">
        <w:rPr>
          <w:sz w:val="24"/>
          <w:szCs w:val="24"/>
        </w:rPr>
        <w:t>Tuaisceart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w:t>
      </w:r>
    </w:p>
    <w:p w14:paraId="3FDAE220"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w:t>
      </w:r>
      <w:r w:rsidRPr="00641DD0">
        <w:rPr>
          <w:sz w:val="24"/>
          <w:szCs w:val="24"/>
        </w:rPr>
        <w:tab/>
      </w:r>
      <w:proofErr w:type="spellStart"/>
      <w:r w:rsidRPr="00641DD0">
        <w:rPr>
          <w:sz w:val="24"/>
          <w:szCs w:val="24"/>
        </w:rPr>
        <w:t>soláthraíonn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a </w:t>
      </w:r>
      <w:proofErr w:type="spellStart"/>
      <w:r w:rsidRPr="00641DD0">
        <w:rPr>
          <w:sz w:val="24"/>
          <w:szCs w:val="24"/>
        </w:rPr>
        <w:t>sháraíonn</w:t>
      </w:r>
      <w:proofErr w:type="spellEnd"/>
      <w:r w:rsidRPr="00641DD0">
        <w:rPr>
          <w:sz w:val="24"/>
          <w:szCs w:val="24"/>
        </w:rPr>
        <w:t xml:space="preserve"> </w:t>
      </w:r>
      <w:proofErr w:type="spellStart"/>
      <w:r w:rsidRPr="00641DD0">
        <w:rPr>
          <w:sz w:val="24"/>
          <w:szCs w:val="24"/>
        </w:rPr>
        <w:t>tairseach</w:t>
      </w:r>
      <w:proofErr w:type="spellEnd"/>
      <w:r w:rsidRPr="00641DD0">
        <w:rPr>
          <w:sz w:val="24"/>
          <w:szCs w:val="24"/>
        </w:rPr>
        <w:t xml:space="preserve"> de €75,000 in </w:t>
      </w:r>
      <w:proofErr w:type="spellStart"/>
      <w:r w:rsidRPr="00641DD0">
        <w:rPr>
          <w:sz w:val="24"/>
          <w:szCs w:val="24"/>
        </w:rPr>
        <w:t>aon</w:t>
      </w:r>
      <w:proofErr w:type="spellEnd"/>
    </w:p>
    <w:p w14:paraId="4B21C84E"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w:t>
      </w:r>
      <w:proofErr w:type="spellStart"/>
      <w:r w:rsidRPr="00641DD0">
        <w:rPr>
          <w:sz w:val="24"/>
          <w:szCs w:val="24"/>
        </w:rPr>
        <w:t>nó</w:t>
      </w:r>
      <w:proofErr w:type="spellEnd"/>
    </w:p>
    <w:p w14:paraId="6A0E3AA4"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w:t>
      </w:r>
      <w:r w:rsidRPr="00641DD0">
        <w:rPr>
          <w:sz w:val="24"/>
          <w:szCs w:val="24"/>
        </w:rPr>
        <w:tab/>
      </w:r>
      <w:proofErr w:type="spellStart"/>
      <w:r w:rsidRPr="00641DD0">
        <w:rPr>
          <w:sz w:val="24"/>
          <w:szCs w:val="24"/>
        </w:rPr>
        <w:t>soláthraíonn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a </w:t>
      </w:r>
      <w:proofErr w:type="spellStart"/>
      <w:r w:rsidRPr="00641DD0">
        <w:rPr>
          <w:sz w:val="24"/>
          <w:szCs w:val="24"/>
        </w:rPr>
        <w:t>sháraíonn</w:t>
      </w:r>
      <w:proofErr w:type="spellEnd"/>
      <w:r w:rsidRPr="00641DD0">
        <w:rPr>
          <w:sz w:val="24"/>
          <w:szCs w:val="24"/>
        </w:rPr>
        <w:t xml:space="preserve"> </w:t>
      </w:r>
      <w:proofErr w:type="spellStart"/>
      <w:r w:rsidRPr="00641DD0">
        <w:rPr>
          <w:sz w:val="24"/>
          <w:szCs w:val="24"/>
        </w:rPr>
        <w:t>tairseach</w:t>
      </w:r>
      <w:proofErr w:type="spellEnd"/>
      <w:r w:rsidRPr="00641DD0">
        <w:rPr>
          <w:sz w:val="24"/>
          <w:szCs w:val="24"/>
        </w:rPr>
        <w:t xml:space="preserve"> de €37,500 in </w:t>
      </w:r>
      <w:proofErr w:type="spellStart"/>
      <w:r w:rsidRPr="00641DD0">
        <w:rPr>
          <w:sz w:val="24"/>
          <w:szCs w:val="24"/>
        </w:rPr>
        <w:t>aon</w:t>
      </w:r>
      <w:proofErr w:type="spellEnd"/>
      <w:r>
        <w:rPr>
          <w:sz w:val="24"/>
          <w:szCs w:val="24"/>
        </w:rPr>
        <w:t xml:space="preserve"> </w:t>
      </w: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w:t>
      </w:r>
    </w:p>
    <w:p w14:paraId="3EEC8B68" w14:textId="77777777" w:rsidR="00641DD0" w:rsidRPr="00A867AE" w:rsidRDefault="00641DD0" w:rsidP="00A867AE">
      <w:pPr>
        <w:pStyle w:val="BodyText"/>
        <w:spacing w:before="165" w:line="256" w:lineRule="auto"/>
        <w:ind w:left="119" w:right="155"/>
        <w:jc w:val="center"/>
        <w:rPr>
          <w:b/>
          <w:bCs/>
          <w:sz w:val="24"/>
          <w:szCs w:val="24"/>
        </w:rPr>
      </w:pPr>
      <w:proofErr w:type="spellStart"/>
      <w:r w:rsidRPr="00051CB8">
        <w:rPr>
          <w:b/>
          <w:bCs/>
          <w:sz w:val="24"/>
          <w:szCs w:val="24"/>
        </w:rPr>
        <w:t>Sceideal</w:t>
      </w:r>
      <w:proofErr w:type="spellEnd"/>
      <w:r w:rsidRPr="00051CB8">
        <w:rPr>
          <w:b/>
          <w:bCs/>
          <w:sz w:val="24"/>
          <w:szCs w:val="24"/>
        </w:rPr>
        <w:t xml:space="preserve"> 1:</w:t>
      </w:r>
    </w:p>
    <w:p w14:paraId="13ACE8DB" w14:textId="77777777" w:rsidR="00641DD0" w:rsidRPr="00051CB8" w:rsidRDefault="00051CB8" w:rsidP="00641DD0">
      <w:pPr>
        <w:pStyle w:val="BodyText"/>
        <w:spacing w:before="165" w:line="256" w:lineRule="auto"/>
        <w:ind w:left="119" w:right="155"/>
        <w:jc w:val="both"/>
        <w:rPr>
          <w:b/>
          <w:bCs/>
          <w:sz w:val="24"/>
          <w:szCs w:val="24"/>
        </w:rPr>
      </w:pPr>
      <w:r>
        <w:rPr>
          <w:noProof/>
          <w:sz w:val="24"/>
          <w:szCs w:val="24"/>
        </w:rPr>
        <w:lastRenderedPageBreak/>
        <mc:AlternateContent>
          <mc:Choice Requires="wps">
            <w:drawing>
              <wp:anchor distT="0" distB="0" distL="0" distR="0" simplePos="0" relativeHeight="251662336" behindDoc="1" locked="0" layoutInCell="1" allowOverlap="1" wp14:anchorId="3AA3D5E6" wp14:editId="7E8EEFB8">
                <wp:simplePos x="0" y="0"/>
                <wp:positionH relativeFrom="margin">
                  <wp:align>left</wp:align>
                </wp:positionH>
                <wp:positionV relativeFrom="paragraph">
                  <wp:posOffset>818449</wp:posOffset>
                </wp:positionV>
                <wp:extent cx="6115050" cy="462915"/>
                <wp:effectExtent l="0" t="0" r="19050" b="1333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63138"/>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2FD17" w14:textId="77777777" w:rsidR="00051CB8" w:rsidRDefault="00051CB8" w:rsidP="00051CB8">
                            <w:pPr>
                              <w:pStyle w:val="BodyText"/>
                              <w:spacing w:before="42"/>
                              <w:ind w:left="50" w:right="1033"/>
                            </w:pPr>
                            <w:r>
                              <w:t xml:space="preserve">Ó </w:t>
                            </w:r>
                            <w:proofErr w:type="spellStart"/>
                            <w:r>
                              <w:t>Mhárta</w:t>
                            </w:r>
                            <w:proofErr w:type="spellEnd"/>
                            <w:r>
                              <w:t xml:space="preserve"> 2021 </w:t>
                            </w:r>
                            <w:proofErr w:type="spellStart"/>
                            <w:r>
                              <w:t>i</w:t>
                            </w:r>
                            <w:proofErr w:type="spellEnd"/>
                            <w:r>
                              <w:t xml:space="preserve"> </w:t>
                            </w:r>
                            <w:proofErr w:type="spellStart"/>
                            <w:r>
                              <w:t>leith</w:t>
                            </w:r>
                            <w:proofErr w:type="spellEnd"/>
                            <w:r>
                              <w:t xml:space="preserve">, is as an </w:t>
                            </w:r>
                            <w:r>
                              <w:rPr>
                                <w:b/>
                              </w:rPr>
                              <w:t xml:space="preserve">CBL </w:t>
                            </w:r>
                            <w:proofErr w:type="spellStart"/>
                            <w:r>
                              <w:rPr>
                                <w:b/>
                              </w:rPr>
                              <w:t>Frithmhuirir</w:t>
                            </w:r>
                            <w:proofErr w:type="spellEnd"/>
                            <w:r>
                              <w:rPr>
                                <w:b/>
                              </w:rPr>
                              <w:t xml:space="preserve"> </w:t>
                            </w:r>
                            <w:proofErr w:type="spellStart"/>
                            <w:r>
                              <w:t>ar</w:t>
                            </w:r>
                            <w:proofErr w:type="spellEnd"/>
                            <w:r>
                              <w:t xml:space="preserve"> </w:t>
                            </w:r>
                            <w:proofErr w:type="spellStart"/>
                            <w:r>
                              <w:t>sheirbhísí</w:t>
                            </w:r>
                            <w:proofErr w:type="spellEnd"/>
                            <w:r>
                              <w:t xml:space="preserve"> </w:t>
                            </w:r>
                            <w:proofErr w:type="spellStart"/>
                            <w:r>
                              <w:t>arna</w:t>
                            </w:r>
                            <w:proofErr w:type="spellEnd"/>
                            <w:r>
                              <w:t xml:space="preserve"> </w:t>
                            </w:r>
                            <w:proofErr w:type="spellStart"/>
                            <w:r>
                              <w:t>soláthar</w:t>
                            </w:r>
                            <w:proofErr w:type="spellEnd"/>
                            <w:r>
                              <w:t xml:space="preserve"> ag </w:t>
                            </w:r>
                            <w:proofErr w:type="spellStart"/>
                            <w:r>
                              <w:t>fo</w:t>
                            </w:r>
                            <w:proofErr w:type="spellEnd"/>
                            <w:r>
                              <w:t>-</w:t>
                            </w:r>
                            <w:r>
                              <w:rPr>
                                <w:spacing w:val="-69"/>
                              </w:rPr>
                              <w:t xml:space="preserve"> </w:t>
                            </w:r>
                            <w:proofErr w:type="spellStart"/>
                            <w:r>
                              <w:t>chonraitheoir</w:t>
                            </w:r>
                            <w:proofErr w:type="spellEnd"/>
                            <w:r>
                              <w:rPr>
                                <w:spacing w:val="-2"/>
                              </w:rPr>
                              <w:t xml:space="preserve"> </w:t>
                            </w:r>
                            <w:proofErr w:type="spellStart"/>
                            <w:r>
                              <w:t>atá</w:t>
                            </w:r>
                            <w:proofErr w:type="spellEnd"/>
                            <w:r>
                              <w:rPr>
                                <w:spacing w:val="-1"/>
                              </w:rPr>
                              <w:t xml:space="preserve"> </w:t>
                            </w:r>
                            <w:r>
                              <w:t>an</w:t>
                            </w:r>
                            <w:r>
                              <w:rPr>
                                <w:spacing w:val="-1"/>
                              </w:rPr>
                              <w:t xml:space="preserve"> </w:t>
                            </w:r>
                            <w:r>
                              <w:t>scoil</w:t>
                            </w:r>
                            <w:r>
                              <w:rPr>
                                <w:spacing w:val="-1"/>
                              </w:rPr>
                              <w:t xml:space="preserve"> </w:t>
                            </w:r>
                            <w:proofErr w:type="spellStart"/>
                            <w:r>
                              <w:t>freagrach</w:t>
                            </w:r>
                            <w:proofErr w:type="spellEnd"/>
                            <w:r>
                              <w:t>,</w:t>
                            </w:r>
                            <w:r>
                              <w:rPr>
                                <w:spacing w:val="-1"/>
                              </w:rPr>
                              <w:t xml:space="preserve"> </w:t>
                            </w:r>
                            <w:proofErr w:type="spellStart"/>
                            <w:r>
                              <w:t>agus</w:t>
                            </w:r>
                            <w:proofErr w:type="spellEnd"/>
                            <w:r>
                              <w:rPr>
                                <w:spacing w:val="4"/>
                              </w:rPr>
                              <w:t xml:space="preserve"> </w:t>
                            </w:r>
                            <w:r>
                              <w:rPr>
                                <w:u w:val="single"/>
                              </w:rPr>
                              <w:t>as</w:t>
                            </w:r>
                            <w:r>
                              <w:rPr>
                                <w:spacing w:val="-2"/>
                                <w:u w:val="single"/>
                              </w:rPr>
                              <w:t xml:space="preserve"> </w:t>
                            </w:r>
                            <w:r>
                              <w:rPr>
                                <w:u w:val="single"/>
                              </w:rPr>
                              <w:t>sin</w:t>
                            </w:r>
                            <w:r>
                              <w:rPr>
                                <w:spacing w:val="-1"/>
                                <w:u w:val="single"/>
                              </w:rPr>
                              <w:t xml:space="preserve"> </w:t>
                            </w:r>
                            <w:proofErr w:type="spellStart"/>
                            <w:r>
                              <w:rPr>
                                <w:u w:val="single"/>
                              </w:rPr>
                              <w:t>amháin</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A3D5E6" id="Text Box 12" o:spid="_x0000_s1029" type="#_x0000_t202" style="position:absolute;left:0;text-align:left;margin-left:0;margin-top:64.45pt;width:481.5pt;height:36.4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" filled="f" strokecolor="red" strokeweight="1pt">
                <v:textbox inset="0,0,0,0">
                  <w:txbxContent>
                    <w:p w14:paraId="7612FD17" w14:textId="77777777" w:rsidR="00051CB8" w:rsidRDefault="00051CB8" w:rsidP="00051CB8">
                      <w:pPr>
                        <w:pStyle w:val="BodyText"/>
                        <w:spacing w:before="42"/>
                        <w:ind w:left="50" w:right="1033"/>
                      </w:pPr>
                      <w:r>
                        <w:t xml:space="preserve">Ó </w:t>
                      </w:r>
                      <w:proofErr w:type="spellStart"/>
                      <w:r>
                        <w:t>Mhárta</w:t>
                      </w:r>
                      <w:proofErr w:type="spellEnd"/>
                      <w:r>
                        <w:t xml:space="preserve"> 2021 </w:t>
                      </w:r>
                      <w:proofErr w:type="spellStart"/>
                      <w:r>
                        <w:t>i</w:t>
                      </w:r>
                      <w:proofErr w:type="spellEnd"/>
                      <w:r>
                        <w:t xml:space="preserve"> </w:t>
                      </w:r>
                      <w:proofErr w:type="spellStart"/>
                      <w:r>
                        <w:t>leith</w:t>
                      </w:r>
                      <w:proofErr w:type="spellEnd"/>
                      <w:r>
                        <w:t xml:space="preserve">, is as an </w:t>
                      </w:r>
                      <w:r>
                        <w:rPr>
                          <w:b/>
                        </w:rPr>
                        <w:t xml:space="preserve">CBL </w:t>
                      </w:r>
                      <w:proofErr w:type="spellStart"/>
                      <w:r>
                        <w:rPr>
                          <w:b/>
                        </w:rPr>
                        <w:t>Frithmhuirir</w:t>
                      </w:r>
                      <w:proofErr w:type="spellEnd"/>
                      <w:r>
                        <w:rPr>
                          <w:b/>
                        </w:rPr>
                        <w:t xml:space="preserve"> </w:t>
                      </w:r>
                      <w:proofErr w:type="spellStart"/>
                      <w:r>
                        <w:t>ar</w:t>
                      </w:r>
                      <w:proofErr w:type="spellEnd"/>
                      <w:r>
                        <w:t xml:space="preserve"> </w:t>
                      </w:r>
                      <w:proofErr w:type="spellStart"/>
                      <w:r>
                        <w:t>sheirbhísí</w:t>
                      </w:r>
                      <w:proofErr w:type="spellEnd"/>
                      <w:r>
                        <w:t xml:space="preserve"> arna </w:t>
                      </w:r>
                      <w:proofErr w:type="spellStart"/>
                      <w:r>
                        <w:t>soláthar</w:t>
                      </w:r>
                      <w:proofErr w:type="spellEnd"/>
                      <w:r>
                        <w:t xml:space="preserve"> ag </w:t>
                      </w:r>
                      <w:proofErr w:type="spellStart"/>
                      <w:r>
                        <w:t>fo</w:t>
                      </w:r>
                      <w:proofErr w:type="spellEnd"/>
                      <w:r>
                        <w:t>-</w:t>
                      </w:r>
                      <w:r>
                        <w:rPr>
                          <w:spacing w:val="-69"/>
                        </w:rPr>
                        <w:t xml:space="preserve"> </w:t>
                      </w:r>
                      <w:proofErr w:type="spellStart"/>
                      <w:r>
                        <w:t>chonraitheoir</w:t>
                      </w:r>
                      <w:proofErr w:type="spellEnd"/>
                      <w:r>
                        <w:rPr>
                          <w:spacing w:val="-2"/>
                        </w:rPr>
                        <w:t xml:space="preserve"> </w:t>
                      </w:r>
                      <w:proofErr w:type="spellStart"/>
                      <w:r>
                        <w:t>atá</w:t>
                      </w:r>
                      <w:proofErr w:type="spellEnd"/>
                      <w:r>
                        <w:rPr>
                          <w:spacing w:val="-1"/>
                        </w:rPr>
                        <w:t xml:space="preserve"> </w:t>
                      </w:r>
                      <w:r>
                        <w:t>an</w:t>
                      </w:r>
                      <w:r>
                        <w:rPr>
                          <w:spacing w:val="-1"/>
                        </w:rPr>
                        <w:t xml:space="preserve"> </w:t>
                      </w:r>
                      <w:r>
                        <w:t>scoil</w:t>
                      </w:r>
                      <w:r>
                        <w:rPr>
                          <w:spacing w:val="-1"/>
                        </w:rPr>
                        <w:t xml:space="preserve"> </w:t>
                      </w:r>
                      <w:proofErr w:type="spellStart"/>
                      <w:r>
                        <w:t>freagrach</w:t>
                      </w:r>
                      <w:proofErr w:type="spellEnd"/>
                      <w:r>
                        <w:t>,</w:t>
                      </w:r>
                      <w:r>
                        <w:rPr>
                          <w:spacing w:val="-1"/>
                        </w:rPr>
                        <w:t xml:space="preserve"> </w:t>
                      </w:r>
                      <w:proofErr w:type="spellStart"/>
                      <w:r>
                        <w:t>agus</w:t>
                      </w:r>
                      <w:proofErr w:type="spellEnd"/>
                      <w:r>
                        <w:rPr>
                          <w:spacing w:val="4"/>
                        </w:rPr>
                        <w:t xml:space="preserve"> </w:t>
                      </w:r>
                      <w:r>
                        <w:rPr>
                          <w:u w:val="single"/>
                        </w:rPr>
                        <w:t>as</w:t>
                      </w:r>
                      <w:r>
                        <w:rPr>
                          <w:spacing w:val="-2"/>
                          <w:u w:val="single"/>
                        </w:rPr>
                        <w:t xml:space="preserve"> </w:t>
                      </w:r>
                      <w:r>
                        <w:rPr>
                          <w:u w:val="single"/>
                        </w:rPr>
                        <w:t>sin</w:t>
                      </w:r>
                      <w:r>
                        <w:rPr>
                          <w:spacing w:val="-1"/>
                          <w:u w:val="single"/>
                        </w:rPr>
                        <w:t xml:space="preserve"> </w:t>
                      </w:r>
                      <w:proofErr w:type="spellStart"/>
                      <w:r>
                        <w:rPr>
                          <w:u w:val="single"/>
                        </w:rPr>
                        <w:t>amháin</w:t>
                      </w:r>
                      <w:proofErr w:type="spellEnd"/>
                      <w:r>
                        <w:t>.</w:t>
                      </w:r>
                    </w:p>
                  </w:txbxContent>
                </v:textbox>
                <w10:wrap type="topAndBottom" anchorx="margin"/>
              </v:shape>
            </w:pict>
          </mc:Fallback>
        </mc:AlternateContent>
      </w:r>
      <w:r w:rsidR="00641DD0" w:rsidRPr="00051CB8">
        <w:rPr>
          <w:b/>
          <w:bCs/>
          <w:sz w:val="24"/>
          <w:szCs w:val="24"/>
        </w:rPr>
        <w:t>1.</w:t>
      </w:r>
      <w:r w:rsidR="00641DD0" w:rsidRPr="00051CB8">
        <w:rPr>
          <w:b/>
          <w:bCs/>
          <w:sz w:val="24"/>
          <w:szCs w:val="24"/>
        </w:rPr>
        <w:tab/>
      </w:r>
      <w:proofErr w:type="spellStart"/>
      <w:r w:rsidR="00641DD0" w:rsidRPr="00051CB8">
        <w:rPr>
          <w:b/>
          <w:bCs/>
          <w:sz w:val="24"/>
          <w:szCs w:val="24"/>
        </w:rPr>
        <w:t>Tá</w:t>
      </w:r>
      <w:proofErr w:type="spellEnd"/>
      <w:r w:rsidR="00641DD0" w:rsidRPr="00051CB8">
        <w:rPr>
          <w:b/>
          <w:bCs/>
          <w:sz w:val="24"/>
          <w:szCs w:val="24"/>
        </w:rPr>
        <w:t xml:space="preserve"> an scoil </w:t>
      </w:r>
      <w:proofErr w:type="spellStart"/>
      <w:r w:rsidR="00641DD0" w:rsidRPr="00051CB8">
        <w:rPr>
          <w:b/>
          <w:bCs/>
          <w:sz w:val="24"/>
          <w:szCs w:val="24"/>
        </w:rPr>
        <w:t>cláraithe</w:t>
      </w:r>
      <w:proofErr w:type="spellEnd"/>
      <w:r w:rsidR="00641DD0" w:rsidRPr="00051CB8">
        <w:rPr>
          <w:b/>
          <w:bCs/>
          <w:sz w:val="24"/>
          <w:szCs w:val="24"/>
        </w:rPr>
        <w:t xml:space="preserve"> le </w:t>
      </w:r>
      <w:proofErr w:type="spellStart"/>
      <w:r w:rsidR="00641DD0" w:rsidRPr="00051CB8">
        <w:rPr>
          <w:b/>
          <w:bCs/>
          <w:sz w:val="24"/>
          <w:szCs w:val="24"/>
        </w:rPr>
        <w:t>haghaidh</w:t>
      </w:r>
      <w:proofErr w:type="spellEnd"/>
      <w:r w:rsidR="00641DD0" w:rsidRPr="00051CB8">
        <w:rPr>
          <w:b/>
          <w:bCs/>
          <w:sz w:val="24"/>
          <w:szCs w:val="24"/>
        </w:rPr>
        <w:t xml:space="preserve"> CBL </w:t>
      </w:r>
      <w:proofErr w:type="spellStart"/>
      <w:r w:rsidR="00641DD0" w:rsidRPr="00051CB8">
        <w:rPr>
          <w:b/>
          <w:bCs/>
          <w:sz w:val="24"/>
          <w:szCs w:val="24"/>
        </w:rPr>
        <w:t>chun</w:t>
      </w:r>
      <w:proofErr w:type="spellEnd"/>
      <w:r w:rsidR="00641DD0" w:rsidRPr="00051CB8">
        <w:rPr>
          <w:b/>
          <w:bCs/>
          <w:sz w:val="24"/>
          <w:szCs w:val="24"/>
        </w:rPr>
        <w:t xml:space="preserve"> </w:t>
      </w:r>
      <w:proofErr w:type="spellStart"/>
      <w:r w:rsidR="00641DD0" w:rsidRPr="00051CB8">
        <w:rPr>
          <w:b/>
          <w:bCs/>
          <w:sz w:val="24"/>
          <w:szCs w:val="24"/>
        </w:rPr>
        <w:t>críche</w:t>
      </w:r>
      <w:proofErr w:type="spellEnd"/>
      <w:r w:rsidR="00641DD0" w:rsidRPr="00051CB8">
        <w:rPr>
          <w:b/>
          <w:bCs/>
          <w:sz w:val="24"/>
          <w:szCs w:val="24"/>
        </w:rPr>
        <w:t xml:space="preserve"> </w:t>
      </w:r>
      <w:proofErr w:type="spellStart"/>
      <w:r w:rsidR="00641DD0" w:rsidRPr="00051CB8">
        <w:rPr>
          <w:b/>
          <w:bCs/>
          <w:sz w:val="24"/>
          <w:szCs w:val="24"/>
        </w:rPr>
        <w:t>Cáin</w:t>
      </w:r>
      <w:proofErr w:type="spellEnd"/>
      <w:r w:rsidR="00641DD0" w:rsidRPr="00051CB8">
        <w:rPr>
          <w:b/>
          <w:bCs/>
          <w:sz w:val="24"/>
          <w:szCs w:val="24"/>
        </w:rPr>
        <w:t xml:space="preserve"> </w:t>
      </w:r>
      <w:proofErr w:type="spellStart"/>
      <w:r w:rsidR="00641DD0" w:rsidRPr="00051CB8">
        <w:rPr>
          <w:b/>
          <w:bCs/>
          <w:sz w:val="24"/>
          <w:szCs w:val="24"/>
        </w:rPr>
        <w:t>Chonarthaí</w:t>
      </w:r>
      <w:proofErr w:type="spellEnd"/>
      <w:r w:rsidR="00641DD0" w:rsidRPr="00051CB8">
        <w:rPr>
          <w:b/>
          <w:bCs/>
          <w:sz w:val="24"/>
          <w:szCs w:val="24"/>
        </w:rPr>
        <w:t xml:space="preserve"> </w:t>
      </w:r>
      <w:proofErr w:type="spellStart"/>
      <w:r w:rsidR="00641DD0" w:rsidRPr="00051CB8">
        <w:rPr>
          <w:b/>
          <w:bCs/>
          <w:sz w:val="24"/>
          <w:szCs w:val="24"/>
        </w:rPr>
        <w:t>Iomchuí</w:t>
      </w:r>
      <w:proofErr w:type="spellEnd"/>
      <w:r w:rsidR="00641DD0" w:rsidRPr="00051CB8">
        <w:rPr>
          <w:b/>
          <w:bCs/>
          <w:sz w:val="24"/>
          <w:szCs w:val="24"/>
        </w:rPr>
        <w:t xml:space="preserve"> (RCT) </w:t>
      </w:r>
      <w:proofErr w:type="spellStart"/>
      <w:r w:rsidR="00641DD0" w:rsidRPr="00051CB8">
        <w:rPr>
          <w:b/>
          <w:bCs/>
          <w:sz w:val="24"/>
          <w:szCs w:val="24"/>
        </w:rPr>
        <w:t>ar</w:t>
      </w:r>
      <w:proofErr w:type="spellEnd"/>
      <w:r w:rsidR="00641DD0" w:rsidRPr="00051CB8">
        <w:rPr>
          <w:b/>
          <w:bCs/>
          <w:sz w:val="24"/>
          <w:szCs w:val="24"/>
        </w:rPr>
        <w:t xml:space="preserve"> </w:t>
      </w:r>
      <w:proofErr w:type="spellStart"/>
      <w:r w:rsidR="00641DD0" w:rsidRPr="00051CB8">
        <w:rPr>
          <w:b/>
          <w:bCs/>
          <w:sz w:val="24"/>
          <w:szCs w:val="24"/>
        </w:rPr>
        <w:t>sheirbhísí</w:t>
      </w:r>
      <w:proofErr w:type="spellEnd"/>
      <w:r w:rsidR="00641DD0" w:rsidRPr="00051CB8">
        <w:rPr>
          <w:b/>
          <w:bCs/>
          <w:sz w:val="24"/>
          <w:szCs w:val="24"/>
        </w:rPr>
        <w:t xml:space="preserve"> </w:t>
      </w:r>
      <w:proofErr w:type="spellStart"/>
      <w:r w:rsidR="00641DD0" w:rsidRPr="00051CB8">
        <w:rPr>
          <w:b/>
          <w:bCs/>
          <w:sz w:val="24"/>
          <w:szCs w:val="24"/>
        </w:rPr>
        <w:t>foirgníochta</w:t>
      </w:r>
      <w:proofErr w:type="spellEnd"/>
      <w:r w:rsidR="00641DD0" w:rsidRPr="00051CB8">
        <w:rPr>
          <w:b/>
          <w:bCs/>
          <w:sz w:val="24"/>
          <w:szCs w:val="24"/>
        </w:rPr>
        <w:t xml:space="preserve"> </w:t>
      </w:r>
      <w:proofErr w:type="spellStart"/>
      <w:r w:rsidR="00641DD0" w:rsidRPr="00051CB8">
        <w:rPr>
          <w:b/>
          <w:bCs/>
          <w:sz w:val="24"/>
          <w:szCs w:val="24"/>
        </w:rPr>
        <w:t>arna</w:t>
      </w:r>
      <w:proofErr w:type="spellEnd"/>
      <w:r w:rsidR="00641DD0" w:rsidRPr="00051CB8">
        <w:rPr>
          <w:b/>
          <w:bCs/>
          <w:sz w:val="24"/>
          <w:szCs w:val="24"/>
        </w:rPr>
        <w:t xml:space="preserve"> </w:t>
      </w:r>
      <w:proofErr w:type="spellStart"/>
      <w:r w:rsidR="00641DD0" w:rsidRPr="00051CB8">
        <w:rPr>
          <w:b/>
          <w:bCs/>
          <w:sz w:val="24"/>
          <w:szCs w:val="24"/>
        </w:rPr>
        <w:t>soláthar</w:t>
      </w:r>
      <w:proofErr w:type="spellEnd"/>
      <w:r w:rsidR="00641DD0" w:rsidRPr="00051CB8">
        <w:rPr>
          <w:b/>
          <w:bCs/>
          <w:sz w:val="24"/>
          <w:szCs w:val="24"/>
        </w:rPr>
        <w:t xml:space="preserve"> ag </w:t>
      </w:r>
      <w:proofErr w:type="spellStart"/>
      <w:r w:rsidR="00641DD0" w:rsidRPr="00051CB8">
        <w:rPr>
          <w:b/>
          <w:bCs/>
          <w:sz w:val="24"/>
          <w:szCs w:val="24"/>
        </w:rPr>
        <w:t>fo-chonraitheoir</w:t>
      </w:r>
      <w:proofErr w:type="spellEnd"/>
      <w:r w:rsidR="00641DD0" w:rsidRPr="00051CB8">
        <w:rPr>
          <w:b/>
          <w:bCs/>
          <w:sz w:val="24"/>
          <w:szCs w:val="24"/>
        </w:rPr>
        <w:t xml:space="preserve">, </w:t>
      </w:r>
      <w:proofErr w:type="spellStart"/>
      <w:r w:rsidR="00641DD0" w:rsidRPr="00051CB8">
        <w:rPr>
          <w:b/>
          <w:bCs/>
          <w:sz w:val="24"/>
          <w:szCs w:val="24"/>
        </w:rPr>
        <w:t>agus</w:t>
      </w:r>
      <w:proofErr w:type="spellEnd"/>
      <w:r w:rsidR="00641DD0" w:rsidRPr="00051CB8">
        <w:rPr>
          <w:b/>
          <w:bCs/>
          <w:sz w:val="24"/>
          <w:szCs w:val="24"/>
        </w:rPr>
        <w:t xml:space="preserve"> </w:t>
      </w:r>
      <w:proofErr w:type="spellStart"/>
      <w:r w:rsidR="00641DD0" w:rsidRPr="00051CB8">
        <w:rPr>
          <w:b/>
          <w:bCs/>
          <w:sz w:val="24"/>
          <w:szCs w:val="24"/>
        </w:rPr>
        <w:t>chun</w:t>
      </w:r>
      <w:proofErr w:type="spellEnd"/>
      <w:r w:rsidR="00641DD0" w:rsidRPr="00051CB8">
        <w:rPr>
          <w:b/>
          <w:bCs/>
          <w:sz w:val="24"/>
          <w:szCs w:val="24"/>
        </w:rPr>
        <w:t xml:space="preserve"> na </w:t>
      </w:r>
      <w:proofErr w:type="spellStart"/>
      <w:r w:rsidR="00641DD0" w:rsidRPr="00051CB8">
        <w:rPr>
          <w:b/>
          <w:bCs/>
          <w:sz w:val="24"/>
          <w:szCs w:val="24"/>
        </w:rPr>
        <w:t>críche</w:t>
      </w:r>
      <w:proofErr w:type="spellEnd"/>
      <w:r w:rsidR="00641DD0" w:rsidRPr="00051CB8">
        <w:rPr>
          <w:b/>
          <w:bCs/>
          <w:sz w:val="24"/>
          <w:szCs w:val="24"/>
        </w:rPr>
        <w:t xml:space="preserve"> sin </w:t>
      </w:r>
      <w:proofErr w:type="spellStart"/>
      <w:r w:rsidR="00641DD0" w:rsidRPr="00051CB8">
        <w:rPr>
          <w:b/>
          <w:bCs/>
          <w:sz w:val="24"/>
          <w:szCs w:val="24"/>
        </w:rPr>
        <w:t>amháin</w:t>
      </w:r>
      <w:proofErr w:type="spellEnd"/>
      <w:r w:rsidR="00641DD0" w:rsidRPr="00051CB8">
        <w:rPr>
          <w:b/>
          <w:bCs/>
          <w:sz w:val="24"/>
          <w:szCs w:val="24"/>
        </w:rPr>
        <w:t>.</w:t>
      </w:r>
    </w:p>
    <w:p w14:paraId="5184502B" w14:textId="77777777" w:rsidR="00641DD0" w:rsidRPr="00051CB8" w:rsidRDefault="00641DD0" w:rsidP="00051CB8">
      <w:pPr>
        <w:pStyle w:val="BodyText"/>
        <w:spacing w:before="165" w:line="256" w:lineRule="auto"/>
        <w:ind w:right="155" w:firstLine="119"/>
        <w:jc w:val="both"/>
        <w:rPr>
          <w:b/>
          <w:bCs/>
          <w:sz w:val="24"/>
          <w:szCs w:val="24"/>
        </w:rPr>
      </w:pPr>
      <w:r w:rsidRPr="00051CB8">
        <w:rPr>
          <w:b/>
          <w:bCs/>
          <w:sz w:val="24"/>
          <w:szCs w:val="24"/>
        </w:rPr>
        <w:t>1.1</w:t>
      </w:r>
      <w:r w:rsidRPr="00051CB8">
        <w:rPr>
          <w:b/>
          <w:bCs/>
          <w:sz w:val="24"/>
          <w:szCs w:val="24"/>
        </w:rPr>
        <w:tab/>
      </w:r>
      <w:proofErr w:type="spellStart"/>
      <w:r w:rsidRPr="00051CB8">
        <w:rPr>
          <w:b/>
          <w:bCs/>
          <w:sz w:val="24"/>
          <w:szCs w:val="24"/>
        </w:rPr>
        <w:t>Ceannach</w:t>
      </w:r>
      <w:proofErr w:type="spellEnd"/>
      <w:r w:rsidRPr="00051CB8">
        <w:rPr>
          <w:b/>
          <w:bCs/>
          <w:sz w:val="24"/>
          <w:szCs w:val="24"/>
        </w:rPr>
        <w:t xml:space="preserve"> </w:t>
      </w:r>
      <w:proofErr w:type="spellStart"/>
      <w:r w:rsidRPr="00051CB8">
        <w:rPr>
          <w:b/>
          <w:bCs/>
          <w:sz w:val="24"/>
          <w:szCs w:val="24"/>
        </w:rPr>
        <w:t>earraí</w:t>
      </w:r>
      <w:proofErr w:type="spellEnd"/>
      <w:r w:rsidRPr="00051CB8">
        <w:rPr>
          <w:b/>
          <w:bCs/>
          <w:sz w:val="24"/>
          <w:szCs w:val="24"/>
        </w:rPr>
        <w:t xml:space="preserve"> ó </w:t>
      </w:r>
      <w:proofErr w:type="spellStart"/>
      <w:r w:rsidRPr="00051CB8">
        <w:rPr>
          <w:b/>
          <w:bCs/>
          <w:sz w:val="24"/>
          <w:szCs w:val="24"/>
        </w:rPr>
        <w:t>thír</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 xml:space="preserve"> (</w:t>
      </w:r>
      <w:proofErr w:type="spellStart"/>
      <w:r w:rsidRPr="00051CB8">
        <w:rPr>
          <w:b/>
          <w:bCs/>
          <w:sz w:val="24"/>
          <w:szCs w:val="24"/>
        </w:rPr>
        <w:t>Tuaisceart</w:t>
      </w:r>
      <w:proofErr w:type="spellEnd"/>
      <w:r w:rsidRPr="00051CB8">
        <w:rPr>
          <w:b/>
          <w:bCs/>
          <w:sz w:val="24"/>
          <w:szCs w:val="24"/>
        </w:rPr>
        <w:t xml:space="preserve"> </w:t>
      </w:r>
      <w:proofErr w:type="spellStart"/>
      <w:r w:rsidRPr="00051CB8">
        <w:rPr>
          <w:b/>
          <w:bCs/>
          <w:sz w:val="24"/>
          <w:szCs w:val="24"/>
        </w:rPr>
        <w:t>Éireann</w:t>
      </w:r>
      <w:proofErr w:type="spellEnd"/>
      <w:r w:rsidRPr="00051CB8">
        <w:rPr>
          <w:b/>
          <w:bCs/>
          <w:sz w:val="24"/>
          <w:szCs w:val="24"/>
        </w:rPr>
        <w:t xml:space="preserve"> san </w:t>
      </w:r>
      <w:proofErr w:type="spellStart"/>
      <w:r w:rsidRPr="00051CB8">
        <w:rPr>
          <w:b/>
          <w:bCs/>
          <w:sz w:val="24"/>
          <w:szCs w:val="24"/>
        </w:rPr>
        <w:t>áireamh</w:t>
      </w:r>
      <w:proofErr w:type="spellEnd"/>
      <w:r w:rsidRPr="00051CB8">
        <w:rPr>
          <w:b/>
          <w:bCs/>
          <w:sz w:val="24"/>
          <w:szCs w:val="24"/>
        </w:rPr>
        <w:t>*)</w:t>
      </w:r>
    </w:p>
    <w:p w14:paraId="5C04625A" w14:textId="77777777" w:rsidR="00641DD0" w:rsidRPr="00641DD0" w:rsidRDefault="00641DD0" w:rsidP="00051CB8">
      <w:pPr>
        <w:pStyle w:val="BodyText"/>
        <w:spacing w:before="165" w:line="256" w:lineRule="auto"/>
        <w:ind w:left="119" w:right="155"/>
        <w:jc w:val="both"/>
        <w:rPr>
          <w:sz w:val="24"/>
          <w:szCs w:val="24"/>
        </w:rPr>
      </w:pPr>
      <w:proofErr w:type="spellStart"/>
      <w:r w:rsidRPr="00641DD0">
        <w:rPr>
          <w:sz w:val="24"/>
          <w:szCs w:val="24"/>
        </w:rPr>
        <w:t>Maidir</w:t>
      </w:r>
      <w:proofErr w:type="spellEnd"/>
      <w:r w:rsidRPr="00641DD0">
        <w:rPr>
          <w:sz w:val="24"/>
          <w:szCs w:val="24"/>
        </w:rPr>
        <w:t xml:space="preserve"> le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cláraithe</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CBL </w:t>
      </w:r>
      <w:proofErr w:type="spellStart"/>
      <w:r w:rsidRPr="00641DD0">
        <w:rPr>
          <w:sz w:val="24"/>
          <w:szCs w:val="24"/>
        </w:rPr>
        <w:t>chun</w:t>
      </w:r>
      <w:proofErr w:type="spellEnd"/>
      <w:r w:rsidRPr="00641DD0">
        <w:rPr>
          <w:sz w:val="24"/>
          <w:szCs w:val="24"/>
        </w:rPr>
        <w:t xml:space="preserve"> </w:t>
      </w:r>
      <w:proofErr w:type="spellStart"/>
      <w:r w:rsidRPr="00641DD0">
        <w:rPr>
          <w:sz w:val="24"/>
          <w:szCs w:val="24"/>
        </w:rPr>
        <w:t>críocha</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tógála</w:t>
      </w:r>
      <w:proofErr w:type="spellEnd"/>
      <w:r w:rsidRPr="00641DD0">
        <w:rPr>
          <w:sz w:val="24"/>
          <w:szCs w:val="24"/>
        </w:rPr>
        <w:t xml:space="preserve"> a </w:t>
      </w:r>
      <w:proofErr w:type="spellStart"/>
      <w:r w:rsidRPr="00641DD0">
        <w:rPr>
          <w:sz w:val="24"/>
          <w:szCs w:val="24"/>
        </w:rPr>
        <w:t>fhrithmhuirearú</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w:t>
      </w:r>
      <w:proofErr w:type="spellStart"/>
      <w:r w:rsidRPr="00051CB8">
        <w:rPr>
          <w:b/>
          <w:bCs/>
          <w:sz w:val="24"/>
          <w:szCs w:val="24"/>
        </w:rPr>
        <w:t>níl</w:t>
      </w:r>
      <w:proofErr w:type="spellEnd"/>
      <w:r w:rsidRPr="00051CB8">
        <w:rPr>
          <w:b/>
          <w:bCs/>
          <w:sz w:val="24"/>
          <w:szCs w:val="24"/>
        </w:rPr>
        <w:t xml:space="preserve"> </w:t>
      </w:r>
      <w:proofErr w:type="spellStart"/>
      <w:r w:rsidRPr="00641DD0">
        <w:rPr>
          <w:sz w:val="24"/>
          <w:szCs w:val="24"/>
        </w:rPr>
        <w:t>sé</w:t>
      </w:r>
      <w:proofErr w:type="spellEnd"/>
      <w:r w:rsidRPr="00641DD0">
        <w:rPr>
          <w:sz w:val="24"/>
          <w:szCs w:val="24"/>
        </w:rPr>
        <w:t xml:space="preserve"> de </w:t>
      </w:r>
      <w:proofErr w:type="spellStart"/>
      <w:r w:rsidRPr="00641DD0">
        <w:rPr>
          <w:sz w:val="24"/>
          <w:szCs w:val="24"/>
        </w:rPr>
        <w:t>dhualgas</w:t>
      </w:r>
      <w:proofErr w:type="spellEnd"/>
      <w:r w:rsidRPr="00641DD0">
        <w:rPr>
          <w:sz w:val="24"/>
          <w:szCs w:val="24"/>
        </w:rPr>
        <w:t xml:space="preserve"> </w:t>
      </w:r>
      <w:proofErr w:type="spellStart"/>
      <w:r w:rsidRPr="00641DD0">
        <w:rPr>
          <w:sz w:val="24"/>
          <w:szCs w:val="24"/>
        </w:rPr>
        <w:t>orthu</w:t>
      </w:r>
      <w:proofErr w:type="spellEnd"/>
      <w:r w:rsidRPr="00641DD0">
        <w:rPr>
          <w:sz w:val="24"/>
          <w:szCs w:val="24"/>
        </w:rPr>
        <w:t xml:space="preserve"> </w:t>
      </w:r>
      <w:proofErr w:type="spellStart"/>
      <w:r w:rsidRPr="00641DD0">
        <w:rPr>
          <w:sz w:val="24"/>
          <w:szCs w:val="24"/>
        </w:rPr>
        <w:t>féinchuntasaíocht</w:t>
      </w:r>
      <w:proofErr w:type="spellEnd"/>
      <w:r w:rsidRPr="00641DD0">
        <w:rPr>
          <w:sz w:val="24"/>
          <w:szCs w:val="24"/>
        </w:rPr>
        <w:t xml:space="preserve"> a </w:t>
      </w:r>
      <w:proofErr w:type="spellStart"/>
      <w:r w:rsidRPr="00641DD0">
        <w:rPr>
          <w:sz w:val="24"/>
          <w:szCs w:val="24"/>
        </w:rPr>
        <w:t>dhéanamh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a </w:t>
      </w:r>
      <w:proofErr w:type="spellStart"/>
      <w:r w:rsidRPr="00641DD0">
        <w:rPr>
          <w:sz w:val="24"/>
          <w:szCs w:val="24"/>
        </w:rPr>
        <w:t>cheannaíonn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ó </w:t>
      </w:r>
      <w:proofErr w:type="spellStart"/>
      <w:r w:rsidRPr="00641DD0">
        <w:rPr>
          <w:sz w:val="24"/>
          <w:szCs w:val="24"/>
        </w:rPr>
        <w:t>Bhallstáit</w:t>
      </w:r>
      <w:proofErr w:type="spellEnd"/>
      <w:r w:rsidRPr="00641DD0">
        <w:rPr>
          <w:sz w:val="24"/>
          <w:szCs w:val="24"/>
        </w:rPr>
        <w:t xml:space="preserve"> </w:t>
      </w:r>
      <w:proofErr w:type="spellStart"/>
      <w:r w:rsidRPr="00641DD0">
        <w:rPr>
          <w:sz w:val="24"/>
          <w:szCs w:val="24"/>
        </w:rPr>
        <w:t>eile</w:t>
      </w:r>
      <w:proofErr w:type="spellEnd"/>
      <w:r w:rsidRPr="00641DD0">
        <w:rPr>
          <w:sz w:val="24"/>
          <w:szCs w:val="24"/>
        </w:rPr>
        <w:t xml:space="preserve"> an AE (</w:t>
      </w:r>
      <w:proofErr w:type="spellStart"/>
      <w:r w:rsidRPr="00641DD0">
        <w:rPr>
          <w:sz w:val="24"/>
          <w:szCs w:val="24"/>
        </w:rPr>
        <w:t>Tuaisceart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 xml:space="preserve"> san </w:t>
      </w:r>
      <w:proofErr w:type="spellStart"/>
      <w:r w:rsidRPr="00641DD0">
        <w:rPr>
          <w:sz w:val="24"/>
          <w:szCs w:val="24"/>
        </w:rPr>
        <w:t>áireamh</w:t>
      </w:r>
      <w:proofErr w:type="spellEnd"/>
      <w:r w:rsidRPr="00641DD0">
        <w:rPr>
          <w:sz w:val="24"/>
          <w:szCs w:val="24"/>
        </w:rPr>
        <w:t>).</w:t>
      </w:r>
    </w:p>
    <w:p w14:paraId="2F3E03A4"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 xml:space="preserve">I.E. </w:t>
      </w:r>
      <w:proofErr w:type="spellStart"/>
      <w:r w:rsidRPr="00641DD0">
        <w:rPr>
          <w:sz w:val="24"/>
          <w:szCs w:val="24"/>
        </w:rPr>
        <w:t>Nuair</w:t>
      </w:r>
      <w:proofErr w:type="spellEnd"/>
      <w:r w:rsidRPr="00641DD0">
        <w:rPr>
          <w:sz w:val="24"/>
          <w:szCs w:val="24"/>
        </w:rPr>
        <w:t xml:space="preserve"> a </w:t>
      </w:r>
      <w:proofErr w:type="spellStart"/>
      <w:r w:rsidRPr="00641DD0">
        <w:rPr>
          <w:sz w:val="24"/>
          <w:szCs w:val="24"/>
        </w:rPr>
        <w:t>cheannaíonn</w:t>
      </w:r>
      <w:proofErr w:type="spellEnd"/>
      <w:r w:rsidRPr="00641DD0">
        <w:rPr>
          <w:sz w:val="24"/>
          <w:szCs w:val="24"/>
        </w:rPr>
        <w:t xml:space="preserve"> scoil </w:t>
      </w:r>
      <w:proofErr w:type="spellStart"/>
      <w:r w:rsidRPr="00641DD0">
        <w:rPr>
          <w:sz w:val="24"/>
          <w:szCs w:val="24"/>
        </w:rPr>
        <w:t>earraí</w:t>
      </w:r>
      <w:proofErr w:type="spellEnd"/>
      <w:r w:rsidRPr="00641DD0">
        <w:rPr>
          <w:sz w:val="24"/>
          <w:szCs w:val="24"/>
        </w:rPr>
        <w:t xml:space="preserve"> ó </w:t>
      </w:r>
      <w:proofErr w:type="spellStart"/>
      <w:r w:rsidRPr="00641DD0">
        <w:rPr>
          <w:sz w:val="24"/>
          <w:szCs w:val="24"/>
        </w:rPr>
        <w:t>thír</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w:t>
      </w:r>
      <w:proofErr w:type="spellStart"/>
      <w:r w:rsidRPr="00641DD0">
        <w:rPr>
          <w:sz w:val="24"/>
          <w:szCs w:val="24"/>
        </w:rPr>
        <w:t>nó</w:t>
      </w:r>
      <w:proofErr w:type="spellEnd"/>
      <w:r w:rsidRPr="00641DD0">
        <w:rPr>
          <w:sz w:val="24"/>
          <w:szCs w:val="24"/>
        </w:rPr>
        <w:t xml:space="preserve"> ó </w:t>
      </w:r>
      <w:proofErr w:type="spellStart"/>
      <w:r w:rsidRPr="00641DD0">
        <w:rPr>
          <w:sz w:val="24"/>
          <w:szCs w:val="24"/>
        </w:rPr>
        <w:t>Thuaisceart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 xml:space="preserve">, </w:t>
      </w:r>
      <w:proofErr w:type="spellStart"/>
      <w:r w:rsidRPr="00641DD0">
        <w:rPr>
          <w:sz w:val="24"/>
          <w:szCs w:val="24"/>
        </w:rPr>
        <w:t>ba</w:t>
      </w:r>
      <w:proofErr w:type="spellEnd"/>
      <w:r w:rsidRPr="00641DD0">
        <w:rPr>
          <w:sz w:val="24"/>
          <w:szCs w:val="24"/>
        </w:rPr>
        <w:t xml:space="preserve"> </w:t>
      </w:r>
      <w:proofErr w:type="spellStart"/>
      <w:r w:rsidRPr="00641DD0">
        <w:rPr>
          <w:sz w:val="24"/>
          <w:szCs w:val="24"/>
        </w:rPr>
        <w:t>cheart</w:t>
      </w:r>
      <w:proofErr w:type="spellEnd"/>
      <w:r w:rsidRPr="00641DD0">
        <w:rPr>
          <w:sz w:val="24"/>
          <w:szCs w:val="24"/>
        </w:rPr>
        <w:t xml:space="preserve"> go </w:t>
      </w:r>
      <w:proofErr w:type="spellStart"/>
      <w:r w:rsidRPr="00641DD0">
        <w:rPr>
          <w:sz w:val="24"/>
          <w:szCs w:val="24"/>
        </w:rPr>
        <w:t>mbeadh</w:t>
      </w:r>
      <w:proofErr w:type="spellEnd"/>
      <w:r w:rsidRPr="00641DD0">
        <w:rPr>
          <w:sz w:val="24"/>
          <w:szCs w:val="24"/>
        </w:rPr>
        <w:t xml:space="preserve"> CBL </w:t>
      </w:r>
      <w:proofErr w:type="spellStart"/>
      <w:r w:rsidRPr="00641DD0">
        <w:rPr>
          <w:sz w:val="24"/>
          <w:szCs w:val="24"/>
        </w:rPr>
        <w:t>cuimsithe</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shonrasc</w:t>
      </w:r>
      <w:proofErr w:type="spellEnd"/>
      <w:r w:rsidRPr="00641DD0">
        <w:rPr>
          <w:sz w:val="24"/>
          <w:szCs w:val="24"/>
        </w:rPr>
        <w:t xml:space="preserve"> an </w:t>
      </w:r>
      <w:proofErr w:type="spellStart"/>
      <w:r w:rsidRPr="00641DD0">
        <w:rPr>
          <w:sz w:val="24"/>
          <w:szCs w:val="24"/>
        </w:rPr>
        <w:t>tsoláthraí</w:t>
      </w:r>
      <w:proofErr w:type="spellEnd"/>
      <w:r w:rsidRPr="00641DD0">
        <w:rPr>
          <w:sz w:val="24"/>
          <w:szCs w:val="24"/>
        </w:rPr>
        <w:t xml:space="preserve"> ag </w:t>
      </w:r>
      <w:proofErr w:type="spellStart"/>
      <w:r w:rsidRPr="00641DD0">
        <w:rPr>
          <w:sz w:val="24"/>
          <w:szCs w:val="24"/>
        </w:rPr>
        <w:t>ráta</w:t>
      </w:r>
      <w:proofErr w:type="spellEnd"/>
      <w:r w:rsidRPr="00641DD0">
        <w:rPr>
          <w:sz w:val="24"/>
          <w:szCs w:val="24"/>
        </w:rPr>
        <w:t xml:space="preserve"> </w:t>
      </w:r>
      <w:proofErr w:type="spellStart"/>
      <w:r w:rsidRPr="00641DD0">
        <w:rPr>
          <w:sz w:val="24"/>
          <w:szCs w:val="24"/>
        </w:rPr>
        <w:t>ábhartha</w:t>
      </w:r>
      <w:proofErr w:type="spellEnd"/>
      <w:r w:rsidRPr="00641DD0">
        <w:rPr>
          <w:sz w:val="24"/>
          <w:szCs w:val="24"/>
        </w:rPr>
        <w:t xml:space="preserve"> na </w:t>
      </w:r>
      <w:proofErr w:type="spellStart"/>
      <w:r w:rsidRPr="00641DD0">
        <w:rPr>
          <w:sz w:val="24"/>
          <w:szCs w:val="24"/>
        </w:rPr>
        <w:t>tíre</w:t>
      </w:r>
      <w:proofErr w:type="spellEnd"/>
      <w:r w:rsidRPr="00641DD0">
        <w:rPr>
          <w:sz w:val="24"/>
          <w:szCs w:val="24"/>
        </w:rPr>
        <w:t xml:space="preserve"> AE sin. Ba </w:t>
      </w:r>
      <w:proofErr w:type="spellStart"/>
      <w:r w:rsidRPr="00641DD0">
        <w:rPr>
          <w:sz w:val="24"/>
          <w:szCs w:val="24"/>
        </w:rPr>
        <w:t>cheart</w:t>
      </w:r>
      <w:proofErr w:type="spellEnd"/>
      <w:r w:rsidRPr="00641DD0">
        <w:rPr>
          <w:sz w:val="24"/>
          <w:szCs w:val="24"/>
        </w:rPr>
        <w:t xml:space="preserve"> don scoil an </w:t>
      </w:r>
      <w:proofErr w:type="spellStart"/>
      <w:r w:rsidRPr="00641DD0">
        <w:rPr>
          <w:sz w:val="24"/>
          <w:szCs w:val="24"/>
        </w:rPr>
        <w:t>sonrasc</w:t>
      </w:r>
      <w:proofErr w:type="spellEnd"/>
      <w:r w:rsidRPr="00641DD0">
        <w:rPr>
          <w:sz w:val="24"/>
          <w:szCs w:val="24"/>
        </w:rPr>
        <w:t xml:space="preserve">, an CBL san </w:t>
      </w:r>
      <w:proofErr w:type="spellStart"/>
      <w:r w:rsidRPr="00641DD0">
        <w:rPr>
          <w:sz w:val="24"/>
          <w:szCs w:val="24"/>
        </w:rPr>
        <w:t>áireamh</w:t>
      </w:r>
      <w:proofErr w:type="spellEnd"/>
      <w:r w:rsidRPr="00641DD0">
        <w:rPr>
          <w:sz w:val="24"/>
          <w:szCs w:val="24"/>
        </w:rPr>
        <w:t xml:space="preserve">, a </w:t>
      </w:r>
      <w:proofErr w:type="spellStart"/>
      <w:r w:rsidRPr="00641DD0">
        <w:rPr>
          <w:sz w:val="24"/>
          <w:szCs w:val="24"/>
        </w:rPr>
        <w:t>íoc</w:t>
      </w:r>
      <w:proofErr w:type="spellEnd"/>
      <w:r w:rsidRPr="00641DD0">
        <w:rPr>
          <w:sz w:val="24"/>
          <w:szCs w:val="24"/>
        </w:rPr>
        <w:t xml:space="preserve"> leis </w:t>
      </w:r>
      <w:proofErr w:type="gramStart"/>
      <w:r w:rsidRPr="00641DD0">
        <w:rPr>
          <w:sz w:val="24"/>
          <w:szCs w:val="24"/>
        </w:rPr>
        <w:t>an</w:t>
      </w:r>
      <w:proofErr w:type="gramEnd"/>
      <w:r w:rsidRPr="00641DD0">
        <w:rPr>
          <w:sz w:val="24"/>
          <w:szCs w:val="24"/>
        </w:rPr>
        <w:t xml:space="preserve"> </w:t>
      </w:r>
      <w:proofErr w:type="spellStart"/>
      <w:r w:rsidRPr="00641DD0">
        <w:rPr>
          <w:sz w:val="24"/>
          <w:szCs w:val="24"/>
        </w:rPr>
        <w:t>soláthraí</w:t>
      </w:r>
      <w:proofErr w:type="spellEnd"/>
      <w:r w:rsidRPr="00641DD0">
        <w:rPr>
          <w:sz w:val="24"/>
          <w:szCs w:val="24"/>
        </w:rPr>
        <w:t xml:space="preserve">. Ní </w:t>
      </w:r>
      <w:proofErr w:type="spellStart"/>
      <w:r w:rsidRPr="00641DD0">
        <w:rPr>
          <w:sz w:val="24"/>
          <w:szCs w:val="24"/>
        </w:rPr>
        <w:t>gá</w:t>
      </w:r>
      <w:proofErr w:type="spellEnd"/>
      <w:r w:rsidRPr="00641DD0">
        <w:rPr>
          <w:sz w:val="24"/>
          <w:szCs w:val="24"/>
        </w:rPr>
        <w:t xml:space="preserve"> </w:t>
      </w:r>
      <w:proofErr w:type="spellStart"/>
      <w:r w:rsidRPr="00641DD0">
        <w:rPr>
          <w:sz w:val="24"/>
          <w:szCs w:val="24"/>
        </w:rPr>
        <w:t>aon</w:t>
      </w:r>
      <w:proofErr w:type="spellEnd"/>
      <w:r w:rsidRPr="00641DD0">
        <w:rPr>
          <w:sz w:val="24"/>
          <w:szCs w:val="24"/>
        </w:rPr>
        <w:t xml:space="preserve"> CBL a </w:t>
      </w:r>
      <w:proofErr w:type="spellStart"/>
      <w:r w:rsidRPr="00641DD0">
        <w:rPr>
          <w:sz w:val="24"/>
          <w:szCs w:val="24"/>
        </w:rPr>
        <w:t>thuairisciú</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tuairisceán</w:t>
      </w:r>
      <w:proofErr w:type="spellEnd"/>
      <w:r w:rsidRPr="00641DD0">
        <w:rPr>
          <w:sz w:val="24"/>
          <w:szCs w:val="24"/>
        </w:rPr>
        <w:t xml:space="preserve"> CBL.</w:t>
      </w:r>
    </w:p>
    <w:p w14:paraId="791E8876" w14:textId="77777777" w:rsidR="00641DD0" w:rsidRPr="00641DD0" w:rsidRDefault="00641DD0" w:rsidP="00641DD0">
      <w:pPr>
        <w:pStyle w:val="BodyText"/>
        <w:spacing w:before="165" w:line="256" w:lineRule="auto"/>
        <w:ind w:left="119" w:right="155"/>
        <w:jc w:val="both"/>
        <w:rPr>
          <w:sz w:val="24"/>
          <w:szCs w:val="24"/>
        </w:rPr>
      </w:pPr>
    </w:p>
    <w:p w14:paraId="23660790" w14:textId="77777777" w:rsidR="00641DD0" w:rsidRPr="00051CB8" w:rsidRDefault="00641DD0" w:rsidP="00641DD0">
      <w:pPr>
        <w:pStyle w:val="BodyText"/>
        <w:spacing w:before="165" w:line="256" w:lineRule="auto"/>
        <w:ind w:left="119" w:right="155"/>
        <w:jc w:val="both"/>
        <w:rPr>
          <w:b/>
          <w:bCs/>
          <w:sz w:val="24"/>
          <w:szCs w:val="24"/>
        </w:rPr>
      </w:pPr>
      <w:r w:rsidRPr="00051CB8">
        <w:rPr>
          <w:b/>
          <w:bCs/>
          <w:sz w:val="24"/>
          <w:szCs w:val="24"/>
        </w:rPr>
        <w:t>1.2</w:t>
      </w:r>
      <w:r w:rsidRPr="00051CB8">
        <w:rPr>
          <w:b/>
          <w:bCs/>
          <w:sz w:val="24"/>
          <w:szCs w:val="24"/>
        </w:rPr>
        <w:tab/>
      </w:r>
      <w:proofErr w:type="spellStart"/>
      <w:r w:rsidRPr="00051CB8">
        <w:rPr>
          <w:b/>
          <w:bCs/>
          <w:sz w:val="24"/>
          <w:szCs w:val="24"/>
        </w:rPr>
        <w:t>Seirbhísí</w:t>
      </w:r>
      <w:proofErr w:type="spellEnd"/>
      <w:r w:rsidRPr="00051CB8">
        <w:rPr>
          <w:b/>
          <w:bCs/>
          <w:sz w:val="24"/>
          <w:szCs w:val="24"/>
        </w:rPr>
        <w:t xml:space="preserve"> </w:t>
      </w:r>
      <w:proofErr w:type="spellStart"/>
      <w:r w:rsidRPr="00051CB8">
        <w:rPr>
          <w:b/>
          <w:bCs/>
          <w:sz w:val="24"/>
          <w:szCs w:val="24"/>
        </w:rPr>
        <w:t>arna</w:t>
      </w:r>
      <w:proofErr w:type="spellEnd"/>
      <w:r w:rsidRPr="00051CB8">
        <w:rPr>
          <w:b/>
          <w:bCs/>
          <w:sz w:val="24"/>
          <w:szCs w:val="24"/>
        </w:rPr>
        <w:t xml:space="preserve"> </w:t>
      </w:r>
      <w:proofErr w:type="spellStart"/>
      <w:r w:rsidRPr="00051CB8">
        <w:rPr>
          <w:b/>
          <w:bCs/>
          <w:sz w:val="24"/>
          <w:szCs w:val="24"/>
        </w:rPr>
        <w:t>bhfáil</w:t>
      </w:r>
      <w:proofErr w:type="spellEnd"/>
      <w:r w:rsidRPr="00051CB8">
        <w:rPr>
          <w:b/>
          <w:bCs/>
          <w:sz w:val="24"/>
          <w:szCs w:val="24"/>
        </w:rPr>
        <w:t xml:space="preserve"> </w:t>
      </w:r>
      <w:proofErr w:type="spellStart"/>
      <w:r w:rsidRPr="00051CB8">
        <w:rPr>
          <w:b/>
          <w:bCs/>
          <w:sz w:val="24"/>
          <w:szCs w:val="24"/>
        </w:rPr>
        <w:t>ón</w:t>
      </w:r>
      <w:proofErr w:type="spellEnd"/>
      <w:r w:rsidRPr="00051CB8">
        <w:rPr>
          <w:b/>
          <w:bCs/>
          <w:sz w:val="24"/>
          <w:szCs w:val="24"/>
        </w:rPr>
        <w:t xml:space="preserve"> </w:t>
      </w:r>
      <w:proofErr w:type="spellStart"/>
      <w:r w:rsidRPr="00051CB8">
        <w:rPr>
          <w:b/>
          <w:bCs/>
          <w:sz w:val="24"/>
          <w:szCs w:val="24"/>
        </w:rPr>
        <w:t>iasacht</w:t>
      </w:r>
      <w:proofErr w:type="spellEnd"/>
      <w:r w:rsidRPr="00051CB8">
        <w:rPr>
          <w:b/>
          <w:bCs/>
          <w:sz w:val="24"/>
          <w:szCs w:val="24"/>
        </w:rPr>
        <w:t xml:space="preserve"> (</w:t>
      </w:r>
      <w:proofErr w:type="spellStart"/>
      <w:r w:rsidRPr="00051CB8">
        <w:rPr>
          <w:b/>
          <w:bCs/>
          <w:sz w:val="24"/>
          <w:szCs w:val="24"/>
        </w:rPr>
        <w:t>gan</w:t>
      </w:r>
      <w:proofErr w:type="spellEnd"/>
      <w:r w:rsidRPr="00051CB8">
        <w:rPr>
          <w:b/>
          <w:bCs/>
          <w:sz w:val="24"/>
          <w:szCs w:val="24"/>
        </w:rPr>
        <w:t xml:space="preserve"> </w:t>
      </w:r>
      <w:proofErr w:type="spellStart"/>
      <w:r w:rsidRPr="00051CB8">
        <w:rPr>
          <w:b/>
          <w:bCs/>
          <w:sz w:val="24"/>
          <w:szCs w:val="24"/>
        </w:rPr>
        <w:t>seirbhísí</w:t>
      </w:r>
      <w:proofErr w:type="spellEnd"/>
      <w:r w:rsidRPr="00051CB8">
        <w:rPr>
          <w:b/>
          <w:bCs/>
          <w:sz w:val="24"/>
          <w:szCs w:val="24"/>
        </w:rPr>
        <w:t xml:space="preserve"> </w:t>
      </w:r>
      <w:proofErr w:type="spellStart"/>
      <w:r w:rsidRPr="00051CB8">
        <w:rPr>
          <w:b/>
          <w:bCs/>
          <w:sz w:val="24"/>
          <w:szCs w:val="24"/>
        </w:rPr>
        <w:t>foirgníochta</w:t>
      </w:r>
      <w:proofErr w:type="spellEnd"/>
      <w:r w:rsidRPr="00051CB8">
        <w:rPr>
          <w:b/>
          <w:bCs/>
          <w:sz w:val="24"/>
          <w:szCs w:val="24"/>
        </w:rPr>
        <w:t xml:space="preserve"> san </w:t>
      </w:r>
      <w:proofErr w:type="spellStart"/>
      <w:r w:rsidRPr="00051CB8">
        <w:rPr>
          <w:b/>
          <w:bCs/>
          <w:sz w:val="24"/>
          <w:szCs w:val="24"/>
        </w:rPr>
        <w:t>áireamh</w:t>
      </w:r>
      <w:proofErr w:type="spellEnd"/>
      <w:r w:rsidRPr="00051CB8">
        <w:rPr>
          <w:b/>
          <w:bCs/>
          <w:sz w:val="24"/>
          <w:szCs w:val="24"/>
        </w:rPr>
        <w:t>)</w:t>
      </w:r>
    </w:p>
    <w:p w14:paraId="1C3CD9FC" w14:textId="77777777" w:rsidR="00641DD0" w:rsidRPr="00641DD0" w:rsidRDefault="00641DD0" w:rsidP="00641DD0">
      <w:pPr>
        <w:pStyle w:val="BodyText"/>
        <w:spacing w:before="165" w:line="256" w:lineRule="auto"/>
        <w:ind w:left="119" w:right="155"/>
        <w:jc w:val="both"/>
        <w:rPr>
          <w:sz w:val="24"/>
          <w:szCs w:val="24"/>
        </w:rPr>
      </w:pPr>
      <w:proofErr w:type="spellStart"/>
      <w:r w:rsidRPr="00641DD0">
        <w:rPr>
          <w:sz w:val="24"/>
          <w:szCs w:val="24"/>
        </w:rPr>
        <w:t>Maidir</w:t>
      </w:r>
      <w:proofErr w:type="spellEnd"/>
      <w:r w:rsidRPr="00641DD0">
        <w:rPr>
          <w:sz w:val="24"/>
          <w:szCs w:val="24"/>
        </w:rPr>
        <w:t xml:space="preserve"> le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cláraithe</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CBL </w:t>
      </w:r>
      <w:proofErr w:type="spellStart"/>
      <w:r w:rsidRPr="00641DD0">
        <w:rPr>
          <w:sz w:val="24"/>
          <w:szCs w:val="24"/>
        </w:rPr>
        <w:t>chun</w:t>
      </w:r>
      <w:proofErr w:type="spellEnd"/>
      <w:r w:rsidRPr="00641DD0">
        <w:rPr>
          <w:sz w:val="24"/>
          <w:szCs w:val="24"/>
        </w:rPr>
        <w:t xml:space="preserve"> </w:t>
      </w:r>
      <w:proofErr w:type="spellStart"/>
      <w:r w:rsidRPr="00641DD0">
        <w:rPr>
          <w:sz w:val="24"/>
          <w:szCs w:val="24"/>
        </w:rPr>
        <w:t>críocha</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tógála</w:t>
      </w:r>
      <w:proofErr w:type="spellEnd"/>
      <w:r w:rsidRPr="00641DD0">
        <w:rPr>
          <w:sz w:val="24"/>
          <w:szCs w:val="24"/>
        </w:rPr>
        <w:t xml:space="preserve"> a </w:t>
      </w:r>
      <w:proofErr w:type="spellStart"/>
      <w:r w:rsidRPr="00641DD0">
        <w:rPr>
          <w:sz w:val="24"/>
          <w:szCs w:val="24"/>
        </w:rPr>
        <w:t>fhrithmhuirearú</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w:t>
      </w:r>
      <w:proofErr w:type="spellStart"/>
      <w:r w:rsidRPr="00051CB8">
        <w:rPr>
          <w:b/>
          <w:bCs/>
          <w:sz w:val="24"/>
          <w:szCs w:val="24"/>
        </w:rPr>
        <w:t>níl</w:t>
      </w:r>
      <w:proofErr w:type="spellEnd"/>
      <w:r w:rsidRPr="00051CB8">
        <w:rPr>
          <w:b/>
          <w:bCs/>
          <w:sz w:val="24"/>
          <w:szCs w:val="24"/>
        </w:rPr>
        <w:t xml:space="preserve"> </w:t>
      </w:r>
      <w:proofErr w:type="spellStart"/>
      <w:r w:rsidRPr="00641DD0">
        <w:rPr>
          <w:sz w:val="24"/>
          <w:szCs w:val="24"/>
        </w:rPr>
        <w:t>sé</w:t>
      </w:r>
      <w:proofErr w:type="spellEnd"/>
      <w:r w:rsidRPr="00641DD0">
        <w:rPr>
          <w:sz w:val="24"/>
          <w:szCs w:val="24"/>
        </w:rPr>
        <w:t xml:space="preserve"> de </w:t>
      </w:r>
      <w:proofErr w:type="spellStart"/>
      <w:r w:rsidRPr="00641DD0">
        <w:rPr>
          <w:sz w:val="24"/>
          <w:szCs w:val="24"/>
        </w:rPr>
        <w:t>dhualgas</w:t>
      </w:r>
      <w:proofErr w:type="spellEnd"/>
      <w:r w:rsidRPr="00641DD0">
        <w:rPr>
          <w:sz w:val="24"/>
          <w:szCs w:val="24"/>
        </w:rPr>
        <w:t xml:space="preserve"> </w:t>
      </w:r>
      <w:proofErr w:type="spellStart"/>
      <w:r w:rsidRPr="00641DD0">
        <w:rPr>
          <w:sz w:val="24"/>
          <w:szCs w:val="24"/>
        </w:rPr>
        <w:t>orthu</w:t>
      </w:r>
      <w:proofErr w:type="spellEnd"/>
      <w:r w:rsidRPr="00641DD0">
        <w:rPr>
          <w:sz w:val="24"/>
          <w:szCs w:val="24"/>
        </w:rPr>
        <w:t xml:space="preserve"> </w:t>
      </w:r>
      <w:proofErr w:type="spellStart"/>
      <w:r w:rsidRPr="00641DD0">
        <w:rPr>
          <w:sz w:val="24"/>
          <w:szCs w:val="24"/>
        </w:rPr>
        <w:t>féinchuntasaíocht</w:t>
      </w:r>
      <w:proofErr w:type="spellEnd"/>
      <w:r w:rsidRPr="00641DD0">
        <w:rPr>
          <w:sz w:val="24"/>
          <w:szCs w:val="24"/>
        </w:rPr>
        <w:t xml:space="preserve"> a </w:t>
      </w:r>
      <w:proofErr w:type="spellStart"/>
      <w:r w:rsidRPr="00641DD0">
        <w:rPr>
          <w:sz w:val="24"/>
          <w:szCs w:val="24"/>
        </w:rPr>
        <w:t>dhéanamh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sheirbhísí</w:t>
      </w:r>
      <w:proofErr w:type="spellEnd"/>
      <w:r w:rsidRPr="00641DD0">
        <w:rPr>
          <w:sz w:val="24"/>
          <w:szCs w:val="24"/>
        </w:rPr>
        <w:t xml:space="preserve"> a </w:t>
      </w:r>
      <w:proofErr w:type="spellStart"/>
      <w:r w:rsidRPr="00641DD0">
        <w:rPr>
          <w:sz w:val="24"/>
          <w:szCs w:val="24"/>
        </w:rPr>
        <w:t>fhaigheann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ó </w:t>
      </w:r>
      <w:proofErr w:type="spellStart"/>
      <w:r w:rsidRPr="00641DD0">
        <w:rPr>
          <w:sz w:val="24"/>
          <w:szCs w:val="24"/>
        </w:rPr>
        <w:t>lasmuigh</w:t>
      </w:r>
      <w:proofErr w:type="spellEnd"/>
      <w:r w:rsidRPr="00641DD0">
        <w:rPr>
          <w:sz w:val="24"/>
          <w:szCs w:val="24"/>
        </w:rPr>
        <w:t xml:space="preserve"> den </w:t>
      </w:r>
      <w:proofErr w:type="spellStart"/>
      <w:r w:rsidRPr="00641DD0">
        <w:rPr>
          <w:sz w:val="24"/>
          <w:szCs w:val="24"/>
        </w:rPr>
        <w:t>Stát</w:t>
      </w:r>
      <w:proofErr w:type="spellEnd"/>
      <w:r w:rsidRPr="00641DD0">
        <w:rPr>
          <w:sz w:val="24"/>
          <w:szCs w:val="24"/>
        </w:rPr>
        <w:t xml:space="preserve">. Ba </w:t>
      </w:r>
      <w:proofErr w:type="spellStart"/>
      <w:r w:rsidRPr="00641DD0">
        <w:rPr>
          <w:sz w:val="24"/>
          <w:szCs w:val="24"/>
        </w:rPr>
        <w:t>cheart</w:t>
      </w:r>
      <w:proofErr w:type="spellEnd"/>
      <w:r w:rsidRPr="00641DD0">
        <w:rPr>
          <w:sz w:val="24"/>
          <w:szCs w:val="24"/>
        </w:rPr>
        <w:t xml:space="preserve"> don scoil an </w:t>
      </w:r>
      <w:proofErr w:type="spellStart"/>
      <w:r w:rsidRPr="00641DD0">
        <w:rPr>
          <w:sz w:val="24"/>
          <w:szCs w:val="24"/>
        </w:rPr>
        <w:t>sonrasc</w:t>
      </w:r>
      <w:proofErr w:type="spellEnd"/>
      <w:r w:rsidRPr="00641DD0">
        <w:rPr>
          <w:sz w:val="24"/>
          <w:szCs w:val="24"/>
        </w:rPr>
        <w:t xml:space="preserve">, an CBL san </w:t>
      </w:r>
      <w:proofErr w:type="spellStart"/>
      <w:r w:rsidRPr="00641DD0">
        <w:rPr>
          <w:sz w:val="24"/>
          <w:szCs w:val="24"/>
        </w:rPr>
        <w:t>áireamh</w:t>
      </w:r>
      <w:proofErr w:type="spellEnd"/>
      <w:r w:rsidRPr="00641DD0">
        <w:rPr>
          <w:sz w:val="24"/>
          <w:szCs w:val="24"/>
        </w:rPr>
        <w:t xml:space="preserve">, a </w:t>
      </w:r>
      <w:proofErr w:type="spellStart"/>
      <w:r w:rsidRPr="00641DD0">
        <w:rPr>
          <w:sz w:val="24"/>
          <w:szCs w:val="24"/>
        </w:rPr>
        <w:t>íoc</w:t>
      </w:r>
      <w:proofErr w:type="spellEnd"/>
      <w:r w:rsidRPr="00641DD0">
        <w:rPr>
          <w:sz w:val="24"/>
          <w:szCs w:val="24"/>
        </w:rPr>
        <w:t xml:space="preserve"> leis </w:t>
      </w:r>
      <w:proofErr w:type="gramStart"/>
      <w:r w:rsidRPr="00641DD0">
        <w:rPr>
          <w:sz w:val="24"/>
          <w:szCs w:val="24"/>
        </w:rPr>
        <w:t>an</w:t>
      </w:r>
      <w:proofErr w:type="gramEnd"/>
      <w:r w:rsidRPr="00641DD0">
        <w:rPr>
          <w:sz w:val="24"/>
          <w:szCs w:val="24"/>
        </w:rPr>
        <w:t xml:space="preserve"> </w:t>
      </w:r>
      <w:proofErr w:type="spellStart"/>
      <w:r w:rsidRPr="00641DD0">
        <w:rPr>
          <w:sz w:val="24"/>
          <w:szCs w:val="24"/>
        </w:rPr>
        <w:t>soláthraí</w:t>
      </w:r>
      <w:proofErr w:type="spellEnd"/>
      <w:r w:rsidRPr="00641DD0">
        <w:rPr>
          <w:sz w:val="24"/>
          <w:szCs w:val="24"/>
        </w:rPr>
        <w:t>.</w:t>
      </w:r>
    </w:p>
    <w:p w14:paraId="658354A3" w14:textId="77777777" w:rsidR="00641DD0" w:rsidRPr="00641DD0" w:rsidRDefault="00641DD0" w:rsidP="00641DD0">
      <w:pPr>
        <w:pStyle w:val="BodyText"/>
        <w:spacing w:before="165" w:line="256" w:lineRule="auto"/>
        <w:ind w:left="119" w:right="155"/>
        <w:jc w:val="both"/>
        <w:rPr>
          <w:sz w:val="24"/>
          <w:szCs w:val="24"/>
        </w:rPr>
      </w:pPr>
    </w:p>
    <w:p w14:paraId="7A52E4FA" w14:textId="77777777" w:rsidR="00641DD0" w:rsidRPr="00051CB8" w:rsidRDefault="00641DD0" w:rsidP="00051CB8">
      <w:pPr>
        <w:pStyle w:val="BodyText"/>
        <w:spacing w:before="165" w:line="256" w:lineRule="auto"/>
        <w:ind w:left="119" w:right="155"/>
        <w:jc w:val="both"/>
        <w:rPr>
          <w:b/>
          <w:bCs/>
          <w:sz w:val="24"/>
          <w:szCs w:val="24"/>
        </w:rPr>
      </w:pPr>
      <w:r w:rsidRPr="00051CB8">
        <w:rPr>
          <w:b/>
          <w:bCs/>
          <w:sz w:val="24"/>
          <w:szCs w:val="24"/>
        </w:rPr>
        <w:t>1.2.1</w:t>
      </w:r>
      <w:r w:rsidRPr="00051CB8">
        <w:rPr>
          <w:b/>
          <w:bCs/>
          <w:sz w:val="24"/>
          <w:szCs w:val="24"/>
        </w:rPr>
        <w:tab/>
      </w:r>
      <w:proofErr w:type="spellStart"/>
      <w:r w:rsidRPr="00051CB8">
        <w:rPr>
          <w:b/>
          <w:bCs/>
          <w:sz w:val="24"/>
          <w:szCs w:val="24"/>
        </w:rPr>
        <w:t>Fo-chonraitheoirí</w:t>
      </w:r>
      <w:proofErr w:type="spellEnd"/>
      <w:r w:rsidRPr="00051CB8">
        <w:rPr>
          <w:b/>
          <w:bCs/>
          <w:sz w:val="24"/>
          <w:szCs w:val="24"/>
        </w:rPr>
        <w:t xml:space="preserve"> </w:t>
      </w:r>
      <w:proofErr w:type="spellStart"/>
      <w:r w:rsidRPr="00051CB8">
        <w:rPr>
          <w:b/>
          <w:bCs/>
          <w:sz w:val="24"/>
          <w:szCs w:val="24"/>
        </w:rPr>
        <w:t>neamhchónaithe</w:t>
      </w:r>
      <w:proofErr w:type="spellEnd"/>
      <w:r w:rsidRPr="00051CB8">
        <w:rPr>
          <w:b/>
          <w:bCs/>
          <w:sz w:val="24"/>
          <w:szCs w:val="24"/>
        </w:rPr>
        <w:t xml:space="preserve"> a </w:t>
      </w:r>
      <w:proofErr w:type="spellStart"/>
      <w:r w:rsidRPr="00051CB8">
        <w:rPr>
          <w:b/>
          <w:bCs/>
          <w:sz w:val="24"/>
          <w:szCs w:val="24"/>
        </w:rPr>
        <w:t>sholáthraíonn</w:t>
      </w:r>
      <w:proofErr w:type="spellEnd"/>
      <w:r w:rsidRPr="00051CB8">
        <w:rPr>
          <w:b/>
          <w:bCs/>
          <w:sz w:val="24"/>
          <w:szCs w:val="24"/>
        </w:rPr>
        <w:t xml:space="preserve"> </w:t>
      </w:r>
      <w:proofErr w:type="spellStart"/>
      <w:r w:rsidRPr="00051CB8">
        <w:rPr>
          <w:b/>
          <w:bCs/>
          <w:sz w:val="24"/>
          <w:szCs w:val="24"/>
        </w:rPr>
        <w:t>seirbhísí</w:t>
      </w:r>
      <w:proofErr w:type="spellEnd"/>
      <w:r w:rsidRPr="00051CB8">
        <w:rPr>
          <w:b/>
          <w:bCs/>
          <w:sz w:val="24"/>
          <w:szCs w:val="24"/>
        </w:rPr>
        <w:t xml:space="preserve"> </w:t>
      </w:r>
      <w:proofErr w:type="spellStart"/>
      <w:r w:rsidRPr="00051CB8">
        <w:rPr>
          <w:b/>
          <w:bCs/>
          <w:sz w:val="24"/>
          <w:szCs w:val="24"/>
        </w:rPr>
        <w:t>foirgníochta</w:t>
      </w:r>
      <w:proofErr w:type="spellEnd"/>
    </w:p>
    <w:p w14:paraId="59273D03" w14:textId="77777777" w:rsidR="00641DD0" w:rsidRDefault="00641DD0" w:rsidP="00051CB8">
      <w:pPr>
        <w:pStyle w:val="BodyText"/>
        <w:spacing w:before="165" w:line="256" w:lineRule="auto"/>
        <w:ind w:left="119" w:right="155"/>
        <w:jc w:val="both"/>
        <w:rPr>
          <w:sz w:val="24"/>
          <w:szCs w:val="24"/>
        </w:rPr>
      </w:pPr>
      <w:r w:rsidRPr="00641DD0">
        <w:rPr>
          <w:sz w:val="24"/>
          <w:szCs w:val="24"/>
        </w:rPr>
        <w:t xml:space="preserve">I </w:t>
      </w:r>
      <w:proofErr w:type="spellStart"/>
      <w:r w:rsidRPr="00641DD0">
        <w:rPr>
          <w:sz w:val="24"/>
          <w:szCs w:val="24"/>
        </w:rPr>
        <w:t>gcás</w:t>
      </w:r>
      <w:proofErr w:type="spellEnd"/>
      <w:r w:rsidRPr="00641DD0">
        <w:rPr>
          <w:sz w:val="24"/>
          <w:szCs w:val="24"/>
        </w:rPr>
        <w:t xml:space="preserve"> </w:t>
      </w:r>
      <w:proofErr w:type="spellStart"/>
      <w:r w:rsidRPr="00641DD0">
        <w:rPr>
          <w:sz w:val="24"/>
          <w:szCs w:val="24"/>
        </w:rPr>
        <w:t>fo-chonraitheoir</w:t>
      </w:r>
      <w:proofErr w:type="spellEnd"/>
      <w:r w:rsidRPr="00641DD0">
        <w:rPr>
          <w:sz w:val="24"/>
          <w:szCs w:val="24"/>
        </w:rPr>
        <w:t xml:space="preserve">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bhfuil</w:t>
      </w:r>
      <w:proofErr w:type="spellEnd"/>
      <w:r w:rsidRPr="00641DD0">
        <w:rPr>
          <w:sz w:val="24"/>
          <w:szCs w:val="24"/>
        </w:rPr>
        <w:t xml:space="preserve"> </w:t>
      </w:r>
      <w:proofErr w:type="spellStart"/>
      <w:r w:rsidRPr="00641DD0">
        <w:rPr>
          <w:sz w:val="24"/>
          <w:szCs w:val="24"/>
        </w:rPr>
        <w:t>ina</w:t>
      </w:r>
      <w:proofErr w:type="spellEnd"/>
      <w:r w:rsidRPr="00641DD0">
        <w:rPr>
          <w:sz w:val="24"/>
          <w:szCs w:val="24"/>
        </w:rPr>
        <w:t xml:space="preserve"> </w:t>
      </w:r>
      <w:proofErr w:type="spellStart"/>
      <w:r w:rsidRPr="00641DD0">
        <w:rPr>
          <w:sz w:val="24"/>
          <w:szCs w:val="24"/>
        </w:rPr>
        <w:t>chónaí</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stát</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a </w:t>
      </w:r>
      <w:proofErr w:type="spellStart"/>
      <w:r w:rsidRPr="00641DD0">
        <w:rPr>
          <w:sz w:val="24"/>
          <w:szCs w:val="24"/>
        </w:rPr>
        <w:t>bhfuil</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foirgníochta</w:t>
      </w:r>
      <w:proofErr w:type="spellEnd"/>
      <w:r w:rsidRPr="00641DD0">
        <w:rPr>
          <w:sz w:val="24"/>
          <w:szCs w:val="24"/>
        </w:rPr>
        <w:t xml:space="preserve"> á </w:t>
      </w:r>
      <w:proofErr w:type="spellStart"/>
      <w:r w:rsidRPr="00641DD0">
        <w:rPr>
          <w:sz w:val="24"/>
          <w:szCs w:val="24"/>
        </w:rPr>
        <w:t>chur</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fáil</w:t>
      </w:r>
      <w:proofErr w:type="spellEnd"/>
      <w:r w:rsidRPr="00641DD0">
        <w:rPr>
          <w:sz w:val="24"/>
          <w:szCs w:val="24"/>
        </w:rPr>
        <w:t xml:space="preserve"> </w:t>
      </w:r>
      <w:proofErr w:type="spellStart"/>
      <w:r w:rsidRPr="00641DD0">
        <w:rPr>
          <w:sz w:val="24"/>
          <w:szCs w:val="24"/>
        </w:rPr>
        <w:t>aige</w:t>
      </w:r>
      <w:proofErr w:type="spellEnd"/>
      <w:r w:rsidRPr="00641DD0">
        <w:rPr>
          <w:sz w:val="24"/>
          <w:szCs w:val="24"/>
        </w:rPr>
        <w:t xml:space="preserve">, </w:t>
      </w:r>
      <w:proofErr w:type="spellStart"/>
      <w:r w:rsidRPr="00641DD0">
        <w:rPr>
          <w:sz w:val="24"/>
          <w:szCs w:val="24"/>
        </w:rPr>
        <w:t>tá</w:t>
      </w:r>
      <w:proofErr w:type="spellEnd"/>
      <w:r w:rsidRPr="00641DD0">
        <w:rPr>
          <w:sz w:val="24"/>
          <w:szCs w:val="24"/>
        </w:rPr>
        <w:t xml:space="preserve"> na </w:t>
      </w:r>
      <w:proofErr w:type="spellStart"/>
      <w:r w:rsidRPr="00641DD0">
        <w:rPr>
          <w:sz w:val="24"/>
          <w:szCs w:val="24"/>
        </w:rPr>
        <w:t>seirbhísí</w:t>
      </w:r>
      <w:proofErr w:type="spellEnd"/>
      <w:r w:rsidRPr="00641DD0">
        <w:rPr>
          <w:sz w:val="24"/>
          <w:szCs w:val="24"/>
        </w:rPr>
        <w:t xml:space="preserve"> sin </w:t>
      </w:r>
      <w:proofErr w:type="spellStart"/>
      <w:r w:rsidRPr="00641DD0">
        <w:rPr>
          <w:sz w:val="24"/>
          <w:szCs w:val="24"/>
        </w:rPr>
        <w:t>faoi</w:t>
      </w:r>
      <w:proofErr w:type="spellEnd"/>
      <w:r w:rsidRPr="00641DD0">
        <w:rPr>
          <w:sz w:val="24"/>
          <w:szCs w:val="24"/>
        </w:rPr>
        <w:t xml:space="preserve"> </w:t>
      </w:r>
      <w:proofErr w:type="spellStart"/>
      <w:r w:rsidRPr="00641DD0">
        <w:rPr>
          <w:sz w:val="24"/>
          <w:szCs w:val="24"/>
        </w:rPr>
        <w:t>réir</w:t>
      </w:r>
      <w:proofErr w:type="spellEnd"/>
      <w:r w:rsidRPr="00641DD0">
        <w:rPr>
          <w:sz w:val="24"/>
          <w:szCs w:val="24"/>
        </w:rPr>
        <w:t xml:space="preserve"> na </w:t>
      </w:r>
      <w:proofErr w:type="spellStart"/>
      <w:r w:rsidRPr="00641DD0">
        <w:rPr>
          <w:sz w:val="24"/>
          <w:szCs w:val="24"/>
        </w:rPr>
        <w:t>rialacha</w:t>
      </w:r>
      <w:proofErr w:type="spellEnd"/>
      <w:r w:rsidRPr="00641DD0">
        <w:rPr>
          <w:sz w:val="24"/>
          <w:szCs w:val="24"/>
        </w:rPr>
        <w:t xml:space="preserve"> </w:t>
      </w:r>
      <w:proofErr w:type="spellStart"/>
      <w:r w:rsidRPr="00641DD0">
        <w:rPr>
          <w:sz w:val="24"/>
          <w:szCs w:val="24"/>
        </w:rPr>
        <w:t>ábhartha</w:t>
      </w:r>
      <w:proofErr w:type="spellEnd"/>
      <w:r w:rsidRPr="00641DD0">
        <w:rPr>
          <w:sz w:val="24"/>
          <w:szCs w:val="24"/>
        </w:rPr>
        <w:t xml:space="preserve"> </w:t>
      </w:r>
      <w:proofErr w:type="spellStart"/>
      <w:r w:rsidRPr="00641DD0">
        <w:rPr>
          <w:sz w:val="24"/>
          <w:szCs w:val="24"/>
        </w:rPr>
        <w:t>maidir</w:t>
      </w:r>
      <w:proofErr w:type="spellEnd"/>
      <w:r w:rsidRPr="00641DD0">
        <w:rPr>
          <w:sz w:val="24"/>
          <w:szCs w:val="24"/>
        </w:rPr>
        <w:t xml:space="preserve"> le </w:t>
      </w:r>
      <w:proofErr w:type="spellStart"/>
      <w:r w:rsidRPr="00641DD0">
        <w:rPr>
          <w:sz w:val="24"/>
          <w:szCs w:val="24"/>
        </w:rPr>
        <w:t>Cáin</w:t>
      </w:r>
      <w:proofErr w:type="spellEnd"/>
      <w:r w:rsidRPr="00641DD0">
        <w:rPr>
          <w:sz w:val="24"/>
          <w:szCs w:val="24"/>
        </w:rPr>
        <w:t xml:space="preserve"> </w:t>
      </w:r>
      <w:proofErr w:type="spellStart"/>
      <w:r w:rsidRPr="00641DD0">
        <w:rPr>
          <w:sz w:val="24"/>
          <w:szCs w:val="24"/>
        </w:rPr>
        <w:t>Chonarthaí</w:t>
      </w:r>
      <w:proofErr w:type="spellEnd"/>
      <w:r w:rsidRPr="00641DD0">
        <w:rPr>
          <w:sz w:val="24"/>
          <w:szCs w:val="24"/>
        </w:rPr>
        <w:t xml:space="preserve"> </w:t>
      </w:r>
      <w:proofErr w:type="spellStart"/>
      <w:r w:rsidRPr="00641DD0">
        <w:rPr>
          <w:sz w:val="24"/>
          <w:szCs w:val="24"/>
        </w:rPr>
        <w:t>Iomchuí</w:t>
      </w:r>
      <w:proofErr w:type="spellEnd"/>
      <w:r w:rsidRPr="00641DD0">
        <w:rPr>
          <w:sz w:val="24"/>
          <w:szCs w:val="24"/>
        </w:rPr>
        <w:t xml:space="preserve"> (RCT). </w:t>
      </w:r>
      <w:proofErr w:type="spellStart"/>
      <w:r w:rsidRPr="00641DD0">
        <w:rPr>
          <w:sz w:val="24"/>
          <w:szCs w:val="24"/>
        </w:rPr>
        <w:t>Tá</w:t>
      </w:r>
      <w:proofErr w:type="spellEnd"/>
      <w:r w:rsidRPr="00641DD0">
        <w:rPr>
          <w:sz w:val="24"/>
          <w:szCs w:val="24"/>
        </w:rPr>
        <w:t xml:space="preserve"> CBL </w:t>
      </w:r>
      <w:proofErr w:type="spellStart"/>
      <w:r w:rsidRPr="00641DD0">
        <w:rPr>
          <w:sz w:val="24"/>
          <w:szCs w:val="24"/>
        </w:rPr>
        <w:t>dlite</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an </w:t>
      </w:r>
      <w:proofErr w:type="spellStart"/>
      <w:r w:rsidRPr="00641DD0">
        <w:rPr>
          <w:sz w:val="24"/>
          <w:szCs w:val="24"/>
        </w:rPr>
        <w:t>soláthar</w:t>
      </w:r>
      <w:proofErr w:type="spellEnd"/>
      <w:r w:rsidRPr="00641DD0">
        <w:rPr>
          <w:sz w:val="24"/>
          <w:szCs w:val="24"/>
        </w:rPr>
        <w:t xml:space="preserve"> sin, </w:t>
      </w:r>
      <w:proofErr w:type="spellStart"/>
      <w:r w:rsidRPr="00641DD0">
        <w:rPr>
          <w:sz w:val="24"/>
          <w:szCs w:val="24"/>
        </w:rPr>
        <w:t>fiú</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gcás</w:t>
      </w:r>
      <w:proofErr w:type="spellEnd"/>
      <w:r w:rsidRPr="00641DD0">
        <w:rPr>
          <w:sz w:val="24"/>
          <w:szCs w:val="24"/>
        </w:rPr>
        <w:t xml:space="preserve">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gcuireann</w:t>
      </w:r>
      <w:proofErr w:type="spellEnd"/>
      <w:r w:rsidRPr="00641DD0">
        <w:rPr>
          <w:sz w:val="24"/>
          <w:szCs w:val="24"/>
        </w:rPr>
        <w:t xml:space="preserve"> an </w:t>
      </w:r>
      <w:proofErr w:type="spellStart"/>
      <w:r w:rsidRPr="00641DD0">
        <w:rPr>
          <w:sz w:val="24"/>
          <w:szCs w:val="24"/>
        </w:rPr>
        <w:t>fo</w:t>
      </w:r>
      <w:proofErr w:type="spellEnd"/>
      <w:r w:rsidRPr="00641DD0">
        <w:rPr>
          <w:sz w:val="24"/>
          <w:szCs w:val="24"/>
        </w:rPr>
        <w:t xml:space="preserve">- </w:t>
      </w:r>
      <w:proofErr w:type="spellStart"/>
      <w:r w:rsidRPr="00641DD0">
        <w:rPr>
          <w:sz w:val="24"/>
          <w:szCs w:val="24"/>
        </w:rPr>
        <w:t>chonraitheoir</w:t>
      </w:r>
      <w:proofErr w:type="spellEnd"/>
      <w:r w:rsidRPr="00641DD0">
        <w:rPr>
          <w:sz w:val="24"/>
          <w:szCs w:val="24"/>
        </w:rPr>
        <w:t xml:space="preserve"> </w:t>
      </w:r>
      <w:proofErr w:type="spellStart"/>
      <w:r w:rsidRPr="00641DD0">
        <w:rPr>
          <w:sz w:val="24"/>
          <w:szCs w:val="24"/>
        </w:rPr>
        <w:t>uimhir</w:t>
      </w:r>
      <w:proofErr w:type="spellEnd"/>
      <w:r w:rsidRPr="00641DD0">
        <w:rPr>
          <w:sz w:val="24"/>
          <w:szCs w:val="24"/>
        </w:rPr>
        <w:t xml:space="preserve"> CBL </w:t>
      </w:r>
      <w:proofErr w:type="spellStart"/>
      <w:r w:rsidRPr="00641DD0">
        <w:rPr>
          <w:sz w:val="24"/>
          <w:szCs w:val="24"/>
        </w:rPr>
        <w:t>Éireannach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fáil</w:t>
      </w:r>
      <w:proofErr w:type="spellEnd"/>
      <w:r w:rsidRPr="00641DD0">
        <w:rPr>
          <w:sz w:val="24"/>
          <w:szCs w:val="24"/>
        </w:rPr>
        <w:t xml:space="preserve">. </w:t>
      </w:r>
      <w:proofErr w:type="spellStart"/>
      <w:r w:rsidRPr="00641DD0">
        <w:rPr>
          <w:sz w:val="24"/>
          <w:szCs w:val="24"/>
        </w:rPr>
        <w:t>Má</w:t>
      </w:r>
      <w:proofErr w:type="spellEnd"/>
      <w:r w:rsidRPr="00641DD0">
        <w:rPr>
          <w:sz w:val="24"/>
          <w:szCs w:val="24"/>
        </w:rPr>
        <w:t xml:space="preserve"> </w:t>
      </w:r>
      <w:proofErr w:type="spellStart"/>
      <w:r w:rsidRPr="00641DD0">
        <w:rPr>
          <w:sz w:val="24"/>
          <w:szCs w:val="24"/>
        </w:rPr>
        <w:t>chuirtear</w:t>
      </w:r>
      <w:proofErr w:type="spellEnd"/>
      <w:r w:rsidRPr="00641DD0">
        <w:rPr>
          <w:sz w:val="24"/>
          <w:szCs w:val="24"/>
        </w:rPr>
        <w:t xml:space="preserve"> an </w:t>
      </w:r>
      <w:proofErr w:type="spellStart"/>
      <w:r w:rsidRPr="00641DD0">
        <w:rPr>
          <w:sz w:val="24"/>
          <w:szCs w:val="24"/>
        </w:rPr>
        <w:t>sonrasc</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w:t>
      </w:r>
      <w:proofErr w:type="spellStart"/>
      <w:r w:rsidRPr="00641DD0">
        <w:rPr>
          <w:sz w:val="24"/>
          <w:szCs w:val="24"/>
        </w:rPr>
        <w:t>oibríochtaí</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é </w:t>
      </w:r>
      <w:proofErr w:type="spellStart"/>
      <w:r w:rsidRPr="00641DD0">
        <w:rPr>
          <w:sz w:val="24"/>
          <w:szCs w:val="24"/>
        </w:rPr>
        <w:t>faoi</w:t>
      </w:r>
      <w:proofErr w:type="spellEnd"/>
      <w:r w:rsidRPr="00641DD0">
        <w:rPr>
          <w:sz w:val="24"/>
          <w:szCs w:val="24"/>
        </w:rPr>
        <w:t xml:space="preserve"> </w:t>
      </w:r>
      <w:proofErr w:type="spellStart"/>
      <w:r w:rsidRPr="00641DD0">
        <w:rPr>
          <w:sz w:val="24"/>
          <w:szCs w:val="24"/>
        </w:rPr>
        <w:t>réir</w:t>
      </w:r>
      <w:proofErr w:type="spellEnd"/>
      <w:r w:rsidRPr="00641DD0">
        <w:rPr>
          <w:sz w:val="24"/>
          <w:szCs w:val="24"/>
        </w:rPr>
        <w:t xml:space="preserve"> RCT, </w:t>
      </w:r>
      <w:proofErr w:type="spellStart"/>
      <w:r w:rsidRPr="00641DD0">
        <w:rPr>
          <w:sz w:val="24"/>
          <w:szCs w:val="24"/>
        </w:rPr>
        <w:t>faoi</w:t>
      </w:r>
      <w:proofErr w:type="spellEnd"/>
      <w:r w:rsidRPr="00641DD0">
        <w:rPr>
          <w:sz w:val="24"/>
          <w:szCs w:val="24"/>
        </w:rPr>
        <w:t xml:space="preserve"> </w:t>
      </w:r>
      <w:proofErr w:type="spellStart"/>
      <w:r w:rsidRPr="00641DD0">
        <w:rPr>
          <w:sz w:val="24"/>
          <w:szCs w:val="24"/>
        </w:rPr>
        <w:t>bhráid</w:t>
      </w:r>
      <w:proofErr w:type="spellEnd"/>
      <w:r w:rsidRPr="00641DD0">
        <w:rPr>
          <w:sz w:val="24"/>
          <w:szCs w:val="24"/>
        </w:rPr>
        <w:t xml:space="preserve"> </w:t>
      </w:r>
      <w:proofErr w:type="spellStart"/>
      <w:r w:rsidRPr="00641DD0">
        <w:rPr>
          <w:sz w:val="24"/>
          <w:szCs w:val="24"/>
        </w:rPr>
        <w:t>scoile</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má</w:t>
      </w:r>
      <w:proofErr w:type="spellEnd"/>
      <w:r w:rsidRPr="00641DD0">
        <w:rPr>
          <w:sz w:val="24"/>
          <w:szCs w:val="24"/>
        </w:rPr>
        <w:t xml:space="preserve"> </w:t>
      </w:r>
      <w:proofErr w:type="spellStart"/>
      <w:r w:rsidRPr="00641DD0">
        <w:rPr>
          <w:sz w:val="24"/>
          <w:szCs w:val="24"/>
        </w:rPr>
        <w:t>léiríonn</w:t>
      </w:r>
      <w:proofErr w:type="spellEnd"/>
      <w:r w:rsidRPr="00641DD0">
        <w:rPr>
          <w:sz w:val="24"/>
          <w:szCs w:val="24"/>
        </w:rPr>
        <w:t xml:space="preserve"> an </w:t>
      </w:r>
      <w:proofErr w:type="spellStart"/>
      <w:r w:rsidRPr="00641DD0">
        <w:rPr>
          <w:sz w:val="24"/>
          <w:szCs w:val="24"/>
        </w:rPr>
        <w:t>sonrasc</w:t>
      </w:r>
      <w:proofErr w:type="spellEnd"/>
      <w:r w:rsidRPr="00641DD0">
        <w:rPr>
          <w:sz w:val="24"/>
          <w:szCs w:val="24"/>
        </w:rPr>
        <w:t xml:space="preserve"> </w:t>
      </w:r>
      <w:proofErr w:type="spellStart"/>
      <w:r w:rsidRPr="00641DD0">
        <w:rPr>
          <w:sz w:val="24"/>
          <w:szCs w:val="24"/>
        </w:rPr>
        <w:t>muirear</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gearrtha</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CBL </w:t>
      </w:r>
      <w:proofErr w:type="spellStart"/>
      <w:r w:rsidRPr="00641DD0">
        <w:rPr>
          <w:sz w:val="24"/>
          <w:szCs w:val="24"/>
        </w:rPr>
        <w:t>eachtrach</w:t>
      </w:r>
      <w:proofErr w:type="spellEnd"/>
      <w:r w:rsidRPr="00641DD0">
        <w:rPr>
          <w:sz w:val="24"/>
          <w:szCs w:val="24"/>
        </w:rPr>
        <w:t xml:space="preserve">, </w:t>
      </w:r>
      <w:proofErr w:type="spellStart"/>
      <w:r w:rsidRPr="00641DD0">
        <w:rPr>
          <w:sz w:val="24"/>
          <w:szCs w:val="24"/>
        </w:rPr>
        <w:t>ní</w:t>
      </w:r>
      <w:proofErr w:type="spellEnd"/>
      <w:r w:rsidRPr="00641DD0">
        <w:rPr>
          <w:sz w:val="24"/>
          <w:szCs w:val="24"/>
        </w:rPr>
        <w:t xml:space="preserve"> </w:t>
      </w:r>
      <w:proofErr w:type="spellStart"/>
      <w:r w:rsidRPr="00641DD0">
        <w:rPr>
          <w:sz w:val="24"/>
          <w:szCs w:val="24"/>
        </w:rPr>
        <w:t>ceart</w:t>
      </w:r>
      <w:proofErr w:type="spellEnd"/>
      <w:r w:rsidRPr="00641DD0">
        <w:rPr>
          <w:sz w:val="24"/>
          <w:szCs w:val="24"/>
        </w:rPr>
        <w:t xml:space="preserve"> an CBL </w:t>
      </w:r>
      <w:proofErr w:type="spellStart"/>
      <w:r w:rsidRPr="00641DD0">
        <w:rPr>
          <w:sz w:val="24"/>
          <w:szCs w:val="24"/>
        </w:rPr>
        <w:t>eachtrach</w:t>
      </w:r>
      <w:proofErr w:type="spellEnd"/>
      <w:r w:rsidRPr="00641DD0">
        <w:rPr>
          <w:sz w:val="24"/>
          <w:szCs w:val="24"/>
        </w:rPr>
        <w:t xml:space="preserve"> a </w:t>
      </w:r>
      <w:proofErr w:type="spellStart"/>
      <w:r w:rsidRPr="00641DD0">
        <w:rPr>
          <w:sz w:val="24"/>
          <w:szCs w:val="24"/>
        </w:rPr>
        <w:t>íoc</w:t>
      </w:r>
      <w:proofErr w:type="spellEnd"/>
      <w:r w:rsidRPr="00641DD0">
        <w:rPr>
          <w:sz w:val="24"/>
          <w:szCs w:val="24"/>
        </w:rPr>
        <w:t xml:space="preserve">. Ba </w:t>
      </w:r>
      <w:proofErr w:type="spellStart"/>
      <w:r w:rsidRPr="00641DD0">
        <w:rPr>
          <w:sz w:val="24"/>
          <w:szCs w:val="24"/>
        </w:rPr>
        <w:t>chóir</w:t>
      </w:r>
      <w:proofErr w:type="spellEnd"/>
      <w:r w:rsidRPr="00641DD0">
        <w:rPr>
          <w:sz w:val="24"/>
          <w:szCs w:val="24"/>
        </w:rPr>
        <w:t xml:space="preserve"> don scoil an CBL </w:t>
      </w:r>
      <w:proofErr w:type="spellStart"/>
      <w:r w:rsidRPr="00641DD0">
        <w:rPr>
          <w:sz w:val="24"/>
          <w:szCs w:val="24"/>
        </w:rPr>
        <w:t>Éireannach</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dlite</w:t>
      </w:r>
      <w:proofErr w:type="spellEnd"/>
      <w:r w:rsidRPr="00641DD0">
        <w:rPr>
          <w:sz w:val="24"/>
          <w:szCs w:val="24"/>
        </w:rPr>
        <w:t xml:space="preserve"> a </w:t>
      </w:r>
      <w:proofErr w:type="spellStart"/>
      <w:r w:rsidRPr="00641DD0">
        <w:rPr>
          <w:sz w:val="24"/>
          <w:szCs w:val="24"/>
        </w:rPr>
        <w:t>ríomh</w:t>
      </w:r>
      <w:proofErr w:type="spellEnd"/>
      <w:r w:rsidRPr="00641DD0">
        <w:rPr>
          <w:sz w:val="24"/>
          <w:szCs w:val="24"/>
        </w:rPr>
        <w:t xml:space="preserve"> ag 13.5% </w:t>
      </w:r>
      <w:proofErr w:type="spellStart"/>
      <w:r w:rsidRPr="00641DD0">
        <w:rPr>
          <w:sz w:val="24"/>
          <w:szCs w:val="24"/>
        </w:rPr>
        <w:t>ar</w:t>
      </w:r>
      <w:proofErr w:type="spellEnd"/>
      <w:r w:rsidRPr="00641DD0">
        <w:rPr>
          <w:sz w:val="24"/>
          <w:szCs w:val="24"/>
        </w:rPr>
        <w:t xml:space="preserve"> an </w:t>
      </w:r>
      <w:proofErr w:type="spellStart"/>
      <w:r w:rsidRPr="00641DD0">
        <w:rPr>
          <w:sz w:val="24"/>
          <w:szCs w:val="24"/>
        </w:rPr>
        <w:t>méid</w:t>
      </w:r>
      <w:proofErr w:type="spellEnd"/>
      <w:r w:rsidRPr="00641DD0">
        <w:rPr>
          <w:sz w:val="24"/>
          <w:szCs w:val="24"/>
        </w:rPr>
        <w:t xml:space="preserve">, </w:t>
      </w:r>
      <w:proofErr w:type="spellStart"/>
      <w:r w:rsidRPr="00641DD0">
        <w:rPr>
          <w:sz w:val="24"/>
          <w:szCs w:val="24"/>
        </w:rPr>
        <w:t>gan</w:t>
      </w:r>
      <w:proofErr w:type="spellEnd"/>
      <w:r w:rsidRPr="00641DD0">
        <w:rPr>
          <w:sz w:val="24"/>
          <w:szCs w:val="24"/>
        </w:rPr>
        <w:t xml:space="preserve"> CBL san </w:t>
      </w:r>
      <w:proofErr w:type="spellStart"/>
      <w:r w:rsidRPr="00641DD0">
        <w:rPr>
          <w:sz w:val="24"/>
          <w:szCs w:val="24"/>
        </w:rPr>
        <w:t>áireamh</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taispeánta</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an </w:t>
      </w:r>
      <w:proofErr w:type="spellStart"/>
      <w:r w:rsidRPr="00641DD0">
        <w:rPr>
          <w:sz w:val="24"/>
          <w:szCs w:val="24"/>
        </w:rPr>
        <w:t>sonrasc</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an </w:t>
      </w:r>
      <w:proofErr w:type="spellStart"/>
      <w:r w:rsidRPr="00641DD0">
        <w:rPr>
          <w:sz w:val="24"/>
          <w:szCs w:val="24"/>
        </w:rPr>
        <w:t>méid</w:t>
      </w:r>
      <w:proofErr w:type="spellEnd"/>
      <w:r w:rsidRPr="00641DD0">
        <w:rPr>
          <w:sz w:val="24"/>
          <w:szCs w:val="24"/>
        </w:rPr>
        <w:t xml:space="preserve"> sin a </w:t>
      </w:r>
      <w:proofErr w:type="spellStart"/>
      <w:r w:rsidRPr="00641DD0">
        <w:rPr>
          <w:sz w:val="24"/>
          <w:szCs w:val="24"/>
        </w:rPr>
        <w:t>léiriú</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a </w:t>
      </w:r>
      <w:proofErr w:type="spellStart"/>
      <w:r w:rsidRPr="00641DD0">
        <w:rPr>
          <w:sz w:val="24"/>
          <w:szCs w:val="24"/>
        </w:rPr>
        <w:t>tuairisceán</w:t>
      </w:r>
      <w:proofErr w:type="spellEnd"/>
      <w:r w:rsidRPr="00641DD0">
        <w:rPr>
          <w:sz w:val="24"/>
          <w:szCs w:val="24"/>
        </w:rPr>
        <w:t xml:space="preserve"> CBL.</w:t>
      </w:r>
    </w:p>
    <w:p w14:paraId="515C6F09" w14:textId="77777777" w:rsidR="00051CB8" w:rsidRPr="00641DD0" w:rsidRDefault="00051CB8" w:rsidP="00051CB8">
      <w:pPr>
        <w:pStyle w:val="BodyText"/>
        <w:spacing w:before="165" w:line="256" w:lineRule="auto"/>
        <w:ind w:left="119" w:right="155"/>
        <w:jc w:val="both"/>
        <w:rPr>
          <w:sz w:val="24"/>
          <w:szCs w:val="24"/>
        </w:rPr>
      </w:pPr>
    </w:p>
    <w:p w14:paraId="621C8907" w14:textId="77777777" w:rsidR="00641DD0" w:rsidRPr="00051CB8" w:rsidRDefault="00641DD0" w:rsidP="00051CB8">
      <w:pPr>
        <w:pStyle w:val="BodyText"/>
        <w:spacing w:before="165" w:line="256" w:lineRule="auto"/>
        <w:ind w:left="119" w:right="155"/>
        <w:jc w:val="both"/>
        <w:rPr>
          <w:b/>
          <w:bCs/>
          <w:sz w:val="24"/>
          <w:szCs w:val="24"/>
        </w:rPr>
      </w:pPr>
      <w:r w:rsidRPr="00051CB8">
        <w:rPr>
          <w:b/>
          <w:bCs/>
          <w:sz w:val="24"/>
          <w:szCs w:val="24"/>
        </w:rPr>
        <w:t>1.3</w:t>
      </w:r>
      <w:r w:rsidRPr="00051CB8">
        <w:rPr>
          <w:b/>
          <w:bCs/>
          <w:sz w:val="24"/>
          <w:szCs w:val="24"/>
        </w:rPr>
        <w:tab/>
      </w:r>
      <w:proofErr w:type="spellStart"/>
      <w:r w:rsidRPr="00051CB8">
        <w:rPr>
          <w:b/>
          <w:bCs/>
          <w:sz w:val="24"/>
          <w:szCs w:val="24"/>
        </w:rPr>
        <w:t>Tuairisceán</w:t>
      </w:r>
      <w:proofErr w:type="spellEnd"/>
      <w:r w:rsidRPr="00051CB8">
        <w:rPr>
          <w:b/>
          <w:bCs/>
          <w:sz w:val="24"/>
          <w:szCs w:val="24"/>
        </w:rPr>
        <w:t xml:space="preserve"> CBL 3:</w:t>
      </w:r>
    </w:p>
    <w:p w14:paraId="7BC1CCCC" w14:textId="77777777" w:rsidR="00641DD0" w:rsidRPr="00641DD0" w:rsidRDefault="00641DD0" w:rsidP="00051CB8">
      <w:pPr>
        <w:pStyle w:val="BodyText"/>
        <w:spacing w:before="165" w:line="256" w:lineRule="auto"/>
        <w:ind w:left="119" w:right="155"/>
        <w:jc w:val="both"/>
        <w:rPr>
          <w:sz w:val="24"/>
          <w:szCs w:val="24"/>
        </w:rPr>
      </w:pPr>
      <w:proofErr w:type="spellStart"/>
      <w:r w:rsidRPr="00641DD0">
        <w:rPr>
          <w:sz w:val="24"/>
          <w:szCs w:val="24"/>
        </w:rPr>
        <w:t>Sna</w:t>
      </w:r>
      <w:proofErr w:type="spellEnd"/>
      <w:r w:rsidRPr="00641DD0">
        <w:rPr>
          <w:sz w:val="24"/>
          <w:szCs w:val="24"/>
        </w:rPr>
        <w:t xml:space="preserve"> </w:t>
      </w:r>
      <w:proofErr w:type="spellStart"/>
      <w:r w:rsidRPr="00641DD0">
        <w:rPr>
          <w:sz w:val="24"/>
          <w:szCs w:val="24"/>
        </w:rPr>
        <w:t>cúinsí</w:t>
      </w:r>
      <w:proofErr w:type="spellEnd"/>
      <w:r w:rsidRPr="00641DD0">
        <w:rPr>
          <w:sz w:val="24"/>
          <w:szCs w:val="24"/>
        </w:rPr>
        <w:t xml:space="preserve"> </w:t>
      </w:r>
      <w:proofErr w:type="spellStart"/>
      <w:r w:rsidRPr="00641DD0">
        <w:rPr>
          <w:sz w:val="24"/>
          <w:szCs w:val="24"/>
        </w:rPr>
        <w:t>atá</w:t>
      </w:r>
      <w:proofErr w:type="spellEnd"/>
      <w:r w:rsidRPr="00641DD0">
        <w:rPr>
          <w:sz w:val="24"/>
          <w:szCs w:val="24"/>
        </w:rPr>
        <w:t xml:space="preserve"> </w:t>
      </w:r>
      <w:proofErr w:type="spellStart"/>
      <w:r w:rsidRPr="00641DD0">
        <w:rPr>
          <w:sz w:val="24"/>
          <w:szCs w:val="24"/>
        </w:rPr>
        <w:t>mínithe</w:t>
      </w:r>
      <w:proofErr w:type="spellEnd"/>
      <w:r w:rsidRPr="00641DD0">
        <w:rPr>
          <w:sz w:val="24"/>
          <w:szCs w:val="24"/>
        </w:rPr>
        <w:t xml:space="preserve"> </w:t>
      </w:r>
      <w:proofErr w:type="spellStart"/>
      <w:r w:rsidRPr="00641DD0">
        <w:rPr>
          <w:sz w:val="24"/>
          <w:szCs w:val="24"/>
        </w:rPr>
        <w:t>thuas</w:t>
      </w:r>
      <w:proofErr w:type="spellEnd"/>
      <w:r w:rsidRPr="00641DD0">
        <w:rPr>
          <w:sz w:val="24"/>
          <w:szCs w:val="24"/>
        </w:rPr>
        <w:t>, an t-</w:t>
      </w:r>
      <w:proofErr w:type="spellStart"/>
      <w:r w:rsidRPr="00641DD0">
        <w:rPr>
          <w:sz w:val="24"/>
          <w:szCs w:val="24"/>
        </w:rPr>
        <w:t>aon</w:t>
      </w:r>
      <w:proofErr w:type="spellEnd"/>
      <w:r w:rsidRPr="00641DD0">
        <w:rPr>
          <w:sz w:val="24"/>
          <w:szCs w:val="24"/>
        </w:rPr>
        <w:t xml:space="preserve"> CBL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mór</w:t>
      </w:r>
      <w:proofErr w:type="spellEnd"/>
      <w:r w:rsidRPr="00641DD0">
        <w:rPr>
          <w:sz w:val="24"/>
          <w:szCs w:val="24"/>
        </w:rPr>
        <w:t xml:space="preserve"> do </w:t>
      </w:r>
      <w:proofErr w:type="spellStart"/>
      <w:r w:rsidRPr="00641DD0">
        <w:rPr>
          <w:sz w:val="24"/>
          <w:szCs w:val="24"/>
        </w:rPr>
        <w:t>scoileanna</w:t>
      </w:r>
      <w:proofErr w:type="spellEnd"/>
      <w:r w:rsidRPr="00641DD0">
        <w:rPr>
          <w:sz w:val="24"/>
          <w:szCs w:val="24"/>
        </w:rPr>
        <w:t xml:space="preserve"> a </w:t>
      </w:r>
      <w:proofErr w:type="spellStart"/>
      <w:r w:rsidRPr="00641DD0">
        <w:rPr>
          <w:sz w:val="24"/>
          <w:szCs w:val="24"/>
        </w:rPr>
        <w:t>thuairisciú</w:t>
      </w:r>
      <w:proofErr w:type="spellEnd"/>
      <w:r w:rsidRPr="00641DD0">
        <w:rPr>
          <w:sz w:val="24"/>
          <w:szCs w:val="24"/>
        </w:rPr>
        <w:t xml:space="preserve"> </w:t>
      </w:r>
      <w:proofErr w:type="spellStart"/>
      <w:r w:rsidRPr="00641DD0">
        <w:rPr>
          <w:sz w:val="24"/>
          <w:szCs w:val="24"/>
        </w:rPr>
        <w:t>ná</w:t>
      </w:r>
      <w:proofErr w:type="spellEnd"/>
      <w:r w:rsidRPr="00641DD0">
        <w:rPr>
          <w:sz w:val="24"/>
          <w:szCs w:val="24"/>
        </w:rPr>
        <w:t xml:space="preserve"> an </w:t>
      </w:r>
      <w:r w:rsidRPr="00051CB8">
        <w:rPr>
          <w:b/>
          <w:bCs/>
          <w:sz w:val="24"/>
          <w:szCs w:val="24"/>
        </w:rPr>
        <w:t xml:space="preserve">CBL </w:t>
      </w:r>
      <w:proofErr w:type="spellStart"/>
      <w:r w:rsidRPr="00051CB8">
        <w:rPr>
          <w:b/>
          <w:bCs/>
          <w:sz w:val="24"/>
          <w:szCs w:val="24"/>
        </w:rPr>
        <w:t>Frithmhuirir</w:t>
      </w:r>
      <w:proofErr w:type="spellEnd"/>
      <w:r w:rsidRPr="00051CB8">
        <w:rPr>
          <w:b/>
          <w:bCs/>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oibríochtaí</w:t>
      </w:r>
      <w:proofErr w:type="spellEnd"/>
      <w:r w:rsidRPr="00641DD0">
        <w:rPr>
          <w:sz w:val="24"/>
          <w:szCs w:val="24"/>
        </w:rPr>
        <w:t xml:space="preserve"> </w:t>
      </w:r>
      <w:proofErr w:type="spellStart"/>
      <w:r w:rsidRPr="00641DD0">
        <w:rPr>
          <w:sz w:val="24"/>
          <w:szCs w:val="24"/>
        </w:rPr>
        <w:t>foirgníochta</w:t>
      </w:r>
      <w:proofErr w:type="spellEnd"/>
      <w:r w:rsidRPr="00641DD0">
        <w:rPr>
          <w:sz w:val="24"/>
          <w:szCs w:val="24"/>
        </w:rPr>
        <w:t xml:space="preserve">. Ba </w:t>
      </w:r>
      <w:proofErr w:type="spellStart"/>
      <w:r w:rsidRPr="00641DD0">
        <w:rPr>
          <w:sz w:val="24"/>
          <w:szCs w:val="24"/>
        </w:rPr>
        <w:t>cheart</w:t>
      </w:r>
      <w:proofErr w:type="spellEnd"/>
      <w:r w:rsidRPr="00641DD0">
        <w:rPr>
          <w:sz w:val="24"/>
          <w:szCs w:val="24"/>
        </w:rPr>
        <w:t xml:space="preserve"> an CBL sin a </w:t>
      </w:r>
      <w:proofErr w:type="spellStart"/>
      <w:r w:rsidRPr="00641DD0">
        <w:rPr>
          <w:sz w:val="24"/>
          <w:szCs w:val="24"/>
        </w:rPr>
        <w:t>áireamh</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r w:rsidRPr="00051CB8">
        <w:rPr>
          <w:b/>
          <w:bCs/>
          <w:sz w:val="24"/>
          <w:szCs w:val="24"/>
        </w:rPr>
        <w:t>“</w:t>
      </w:r>
      <w:proofErr w:type="spellStart"/>
      <w:r w:rsidRPr="00051CB8">
        <w:rPr>
          <w:b/>
          <w:bCs/>
          <w:sz w:val="24"/>
          <w:szCs w:val="24"/>
        </w:rPr>
        <w:t>bhosca</w:t>
      </w:r>
      <w:proofErr w:type="spellEnd"/>
      <w:r w:rsidRPr="00051CB8">
        <w:rPr>
          <w:b/>
          <w:bCs/>
          <w:sz w:val="24"/>
          <w:szCs w:val="24"/>
        </w:rPr>
        <w:t xml:space="preserve"> T1 CBL </w:t>
      </w:r>
      <w:proofErr w:type="spellStart"/>
      <w:r w:rsidRPr="00051CB8">
        <w:rPr>
          <w:b/>
          <w:bCs/>
          <w:sz w:val="24"/>
          <w:szCs w:val="24"/>
        </w:rPr>
        <w:t>ar</w:t>
      </w:r>
      <w:proofErr w:type="spellEnd"/>
      <w:r w:rsidRPr="00051CB8">
        <w:rPr>
          <w:b/>
          <w:bCs/>
          <w:sz w:val="24"/>
          <w:szCs w:val="24"/>
        </w:rPr>
        <w:t xml:space="preserve"> </w:t>
      </w:r>
      <w:proofErr w:type="spellStart"/>
      <w:r w:rsidRPr="00051CB8">
        <w:rPr>
          <w:b/>
          <w:bCs/>
          <w:sz w:val="24"/>
          <w:szCs w:val="24"/>
        </w:rPr>
        <w:t>Dhíolachán</w:t>
      </w:r>
      <w:proofErr w:type="spellEnd"/>
      <w:r w:rsidRPr="00051CB8">
        <w:rPr>
          <w:b/>
          <w:bCs/>
          <w:sz w:val="24"/>
          <w:szCs w:val="24"/>
        </w:rPr>
        <w:t>”.</w:t>
      </w:r>
      <w:r w:rsidRPr="00641DD0">
        <w:rPr>
          <w:sz w:val="24"/>
          <w:szCs w:val="24"/>
        </w:rPr>
        <w:t xml:space="preserve"> Ba </w:t>
      </w:r>
      <w:proofErr w:type="spellStart"/>
      <w:r w:rsidRPr="00641DD0">
        <w:rPr>
          <w:sz w:val="24"/>
          <w:szCs w:val="24"/>
        </w:rPr>
        <w:t>cheart</w:t>
      </w:r>
      <w:proofErr w:type="spellEnd"/>
      <w:r w:rsidRPr="00641DD0">
        <w:rPr>
          <w:sz w:val="24"/>
          <w:szCs w:val="24"/>
        </w:rPr>
        <w:t xml:space="preserve"> go </w:t>
      </w:r>
      <w:proofErr w:type="spellStart"/>
      <w:r w:rsidRPr="00641DD0">
        <w:rPr>
          <w:sz w:val="24"/>
          <w:szCs w:val="24"/>
        </w:rPr>
        <w:t>mbeadh</w:t>
      </w:r>
      <w:proofErr w:type="spellEnd"/>
      <w:r w:rsidRPr="00641DD0">
        <w:rPr>
          <w:sz w:val="24"/>
          <w:szCs w:val="24"/>
        </w:rPr>
        <w:t xml:space="preserve"> </w:t>
      </w:r>
      <w:proofErr w:type="spellStart"/>
      <w:r w:rsidRPr="00641DD0">
        <w:rPr>
          <w:sz w:val="24"/>
          <w:szCs w:val="24"/>
        </w:rPr>
        <w:t>náid</w:t>
      </w:r>
      <w:proofErr w:type="spellEnd"/>
      <w:r w:rsidRPr="00641DD0">
        <w:rPr>
          <w:sz w:val="24"/>
          <w:szCs w:val="24"/>
        </w:rPr>
        <w:t xml:space="preserve"> </w:t>
      </w:r>
      <w:proofErr w:type="spellStart"/>
      <w:r w:rsidRPr="00051CB8">
        <w:rPr>
          <w:b/>
          <w:bCs/>
          <w:sz w:val="24"/>
          <w:szCs w:val="24"/>
        </w:rPr>
        <w:t>sa</w:t>
      </w:r>
      <w:proofErr w:type="spellEnd"/>
      <w:r w:rsidRPr="00051CB8">
        <w:rPr>
          <w:b/>
          <w:bCs/>
          <w:sz w:val="24"/>
          <w:szCs w:val="24"/>
        </w:rPr>
        <w:t xml:space="preserve"> “</w:t>
      </w:r>
      <w:proofErr w:type="spellStart"/>
      <w:r w:rsidRPr="00051CB8">
        <w:rPr>
          <w:b/>
          <w:bCs/>
          <w:sz w:val="24"/>
          <w:szCs w:val="24"/>
        </w:rPr>
        <w:t>bhosca</w:t>
      </w:r>
      <w:proofErr w:type="spellEnd"/>
      <w:r w:rsidRPr="00051CB8">
        <w:rPr>
          <w:b/>
          <w:bCs/>
          <w:sz w:val="24"/>
          <w:szCs w:val="24"/>
        </w:rPr>
        <w:t xml:space="preserve"> E2 </w:t>
      </w:r>
      <w:proofErr w:type="spellStart"/>
      <w:r w:rsidRPr="00051CB8">
        <w:rPr>
          <w:b/>
          <w:bCs/>
          <w:sz w:val="24"/>
          <w:szCs w:val="24"/>
        </w:rPr>
        <w:t>Earraí</w:t>
      </w:r>
      <w:proofErr w:type="spellEnd"/>
      <w:r w:rsidRPr="00051CB8">
        <w:rPr>
          <w:b/>
          <w:bCs/>
          <w:sz w:val="24"/>
          <w:szCs w:val="24"/>
        </w:rPr>
        <w:t xml:space="preserve"> </w:t>
      </w:r>
      <w:proofErr w:type="spellStart"/>
      <w:r w:rsidRPr="00051CB8">
        <w:rPr>
          <w:b/>
          <w:bCs/>
          <w:sz w:val="24"/>
          <w:szCs w:val="24"/>
        </w:rPr>
        <w:t>iomlána</w:t>
      </w:r>
      <w:proofErr w:type="spellEnd"/>
      <w:r w:rsidRPr="00051CB8">
        <w:rPr>
          <w:b/>
          <w:bCs/>
          <w:sz w:val="24"/>
          <w:szCs w:val="24"/>
        </w:rPr>
        <w:t xml:space="preserve"> ó </w:t>
      </w:r>
      <w:proofErr w:type="spellStart"/>
      <w:r w:rsidRPr="00051CB8">
        <w:rPr>
          <w:b/>
          <w:bCs/>
          <w:sz w:val="24"/>
          <w:szCs w:val="24"/>
        </w:rPr>
        <w:t>thíortha</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w:t>
      </w:r>
      <w:r w:rsidRPr="00641DD0">
        <w:rPr>
          <w:sz w:val="24"/>
          <w:szCs w:val="24"/>
        </w:rPr>
        <w:t xml:space="preserve"> mar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gá</w:t>
      </w:r>
      <w:proofErr w:type="spellEnd"/>
      <w:r w:rsidRPr="00641DD0">
        <w:rPr>
          <w:sz w:val="24"/>
          <w:szCs w:val="24"/>
        </w:rPr>
        <w:t xml:space="preserve"> </w:t>
      </w:r>
      <w:proofErr w:type="spellStart"/>
      <w:r w:rsidRPr="00641DD0">
        <w:rPr>
          <w:sz w:val="24"/>
          <w:szCs w:val="24"/>
        </w:rPr>
        <w:t>cuntas</w:t>
      </w:r>
      <w:proofErr w:type="spellEnd"/>
      <w:r w:rsidRPr="00641DD0">
        <w:rPr>
          <w:sz w:val="24"/>
          <w:szCs w:val="24"/>
        </w:rPr>
        <w:t xml:space="preserve"> a </w:t>
      </w:r>
      <w:proofErr w:type="spellStart"/>
      <w:r w:rsidRPr="00641DD0">
        <w:rPr>
          <w:sz w:val="24"/>
          <w:szCs w:val="24"/>
        </w:rPr>
        <w:t>dhéanamh</w:t>
      </w:r>
      <w:proofErr w:type="spellEnd"/>
      <w:r w:rsidRPr="00641DD0">
        <w:rPr>
          <w:sz w:val="24"/>
          <w:szCs w:val="24"/>
        </w:rPr>
        <w:t xml:space="preserve"> in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a </w:t>
      </w:r>
      <w:proofErr w:type="spellStart"/>
      <w:r w:rsidRPr="00641DD0">
        <w:rPr>
          <w:sz w:val="24"/>
          <w:szCs w:val="24"/>
        </w:rPr>
        <w:t>ceannaíodh</w:t>
      </w:r>
      <w:proofErr w:type="spellEnd"/>
      <w:r w:rsidRPr="00641DD0">
        <w:rPr>
          <w:sz w:val="24"/>
          <w:szCs w:val="24"/>
        </w:rPr>
        <w:t xml:space="preserve"> </w:t>
      </w:r>
      <w:proofErr w:type="spellStart"/>
      <w:r w:rsidRPr="00641DD0">
        <w:rPr>
          <w:sz w:val="24"/>
          <w:szCs w:val="24"/>
        </w:rPr>
        <w:t>ón</w:t>
      </w:r>
      <w:proofErr w:type="spellEnd"/>
      <w:r w:rsidRPr="00641DD0">
        <w:rPr>
          <w:sz w:val="24"/>
          <w:szCs w:val="24"/>
        </w:rPr>
        <w:t xml:space="preserve"> AE.</w:t>
      </w:r>
    </w:p>
    <w:p w14:paraId="54DAA698"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 xml:space="preserve">I </w:t>
      </w:r>
      <w:proofErr w:type="spellStart"/>
      <w:r w:rsidRPr="00641DD0">
        <w:rPr>
          <w:sz w:val="24"/>
          <w:szCs w:val="24"/>
        </w:rPr>
        <w:t>gcás</w:t>
      </w:r>
      <w:proofErr w:type="spellEnd"/>
      <w:r w:rsidRPr="00641DD0">
        <w:rPr>
          <w:sz w:val="24"/>
          <w:szCs w:val="24"/>
        </w:rPr>
        <w:t xml:space="preserve">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bhfuil</w:t>
      </w:r>
      <w:proofErr w:type="spellEnd"/>
      <w:r w:rsidRPr="00641DD0">
        <w:rPr>
          <w:sz w:val="24"/>
          <w:szCs w:val="24"/>
        </w:rPr>
        <w:t xml:space="preserve">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dliteanas</w:t>
      </w:r>
      <w:proofErr w:type="spellEnd"/>
      <w:r w:rsidRPr="00641DD0">
        <w:rPr>
          <w:sz w:val="24"/>
          <w:szCs w:val="24"/>
        </w:rPr>
        <w:t xml:space="preserve"> CBL, </w:t>
      </w:r>
      <w:proofErr w:type="spellStart"/>
      <w:r w:rsidRPr="00641DD0">
        <w:rPr>
          <w:sz w:val="24"/>
          <w:szCs w:val="24"/>
        </w:rPr>
        <w:t>moltar</w:t>
      </w:r>
      <w:proofErr w:type="spellEnd"/>
      <w:r w:rsidRPr="00641DD0">
        <w:rPr>
          <w:sz w:val="24"/>
          <w:szCs w:val="24"/>
        </w:rPr>
        <w:t xml:space="preserve"> </w:t>
      </w:r>
      <w:proofErr w:type="spellStart"/>
      <w:r w:rsidRPr="00641DD0">
        <w:rPr>
          <w:sz w:val="24"/>
          <w:szCs w:val="24"/>
        </w:rPr>
        <w:t>duit</w:t>
      </w:r>
      <w:proofErr w:type="spellEnd"/>
      <w:r w:rsidRPr="00641DD0">
        <w:rPr>
          <w:sz w:val="24"/>
          <w:szCs w:val="24"/>
        </w:rPr>
        <w:t xml:space="preserve"> </w:t>
      </w:r>
      <w:proofErr w:type="spellStart"/>
      <w:r w:rsidRPr="00641DD0">
        <w:rPr>
          <w:sz w:val="24"/>
          <w:szCs w:val="24"/>
        </w:rPr>
        <w:t>leanúint</w:t>
      </w:r>
      <w:proofErr w:type="spellEnd"/>
      <w:r w:rsidRPr="00641DD0">
        <w:rPr>
          <w:sz w:val="24"/>
          <w:szCs w:val="24"/>
        </w:rPr>
        <w:t xml:space="preserve"> de </w:t>
      </w:r>
      <w:proofErr w:type="spellStart"/>
      <w:r w:rsidRPr="00641DD0">
        <w:rPr>
          <w:sz w:val="24"/>
          <w:szCs w:val="24"/>
        </w:rPr>
        <w:t>thuairisceáin</w:t>
      </w:r>
      <w:proofErr w:type="spellEnd"/>
      <w:r w:rsidRPr="00641DD0">
        <w:rPr>
          <w:sz w:val="24"/>
          <w:szCs w:val="24"/>
        </w:rPr>
        <w:t xml:space="preserve"> </w:t>
      </w:r>
      <w:proofErr w:type="spellStart"/>
      <w:r w:rsidRPr="00641DD0">
        <w:rPr>
          <w:sz w:val="24"/>
          <w:szCs w:val="24"/>
        </w:rPr>
        <w:lastRenderedPageBreak/>
        <w:t>nialasacha</w:t>
      </w:r>
      <w:proofErr w:type="spellEnd"/>
      <w:r w:rsidRPr="00641DD0">
        <w:rPr>
          <w:sz w:val="24"/>
          <w:szCs w:val="24"/>
        </w:rPr>
        <w:t xml:space="preserve"> a </w:t>
      </w:r>
      <w:proofErr w:type="spellStart"/>
      <w:r w:rsidRPr="00641DD0">
        <w:rPr>
          <w:sz w:val="24"/>
          <w:szCs w:val="24"/>
        </w:rPr>
        <w:t>chomhdú</w:t>
      </w:r>
      <w:proofErr w:type="spellEnd"/>
      <w:r w:rsidRPr="00641DD0">
        <w:rPr>
          <w:sz w:val="24"/>
          <w:szCs w:val="24"/>
        </w:rPr>
        <w:t>.</w:t>
      </w:r>
    </w:p>
    <w:p w14:paraId="6335F20E" w14:textId="77777777" w:rsidR="00641DD0" w:rsidRPr="00051CB8" w:rsidRDefault="00641DD0" w:rsidP="00641DD0">
      <w:pPr>
        <w:pStyle w:val="BodyText"/>
        <w:spacing w:before="165" w:line="256" w:lineRule="auto"/>
        <w:ind w:left="119" w:right="155"/>
        <w:jc w:val="both"/>
        <w:rPr>
          <w:sz w:val="20"/>
          <w:szCs w:val="20"/>
        </w:rPr>
      </w:pPr>
      <w:r w:rsidRPr="00051CB8">
        <w:rPr>
          <w:sz w:val="20"/>
          <w:szCs w:val="20"/>
        </w:rPr>
        <w:t>*</w:t>
      </w:r>
      <w:proofErr w:type="spellStart"/>
      <w:r w:rsidRPr="00051CB8">
        <w:rPr>
          <w:sz w:val="20"/>
          <w:szCs w:val="20"/>
        </w:rPr>
        <w:t>Tá</w:t>
      </w:r>
      <w:proofErr w:type="spellEnd"/>
      <w:r w:rsidRPr="00051CB8">
        <w:rPr>
          <w:sz w:val="20"/>
          <w:szCs w:val="20"/>
        </w:rPr>
        <w:t xml:space="preserve"> </w:t>
      </w:r>
      <w:proofErr w:type="spellStart"/>
      <w:r w:rsidRPr="00051CB8">
        <w:rPr>
          <w:sz w:val="20"/>
          <w:szCs w:val="20"/>
        </w:rPr>
        <w:t>Tuaisceart</w:t>
      </w:r>
      <w:proofErr w:type="spellEnd"/>
      <w:r w:rsidRPr="00051CB8">
        <w:rPr>
          <w:sz w:val="20"/>
          <w:szCs w:val="20"/>
        </w:rPr>
        <w:t xml:space="preserve"> </w:t>
      </w:r>
      <w:proofErr w:type="spellStart"/>
      <w:r w:rsidRPr="00051CB8">
        <w:rPr>
          <w:sz w:val="20"/>
          <w:szCs w:val="20"/>
        </w:rPr>
        <w:t>Éireann</w:t>
      </w:r>
      <w:proofErr w:type="spellEnd"/>
      <w:r w:rsidRPr="00051CB8">
        <w:rPr>
          <w:sz w:val="20"/>
          <w:szCs w:val="20"/>
        </w:rPr>
        <w:t xml:space="preserve"> </w:t>
      </w:r>
      <w:proofErr w:type="spellStart"/>
      <w:r w:rsidRPr="00051CB8">
        <w:rPr>
          <w:sz w:val="20"/>
          <w:szCs w:val="20"/>
        </w:rPr>
        <w:t>fós</w:t>
      </w:r>
      <w:proofErr w:type="spellEnd"/>
      <w:r w:rsidRPr="00051CB8">
        <w:rPr>
          <w:sz w:val="20"/>
          <w:szCs w:val="20"/>
        </w:rPr>
        <w:t xml:space="preserve"> </w:t>
      </w:r>
      <w:proofErr w:type="spellStart"/>
      <w:r w:rsidRPr="00051CB8">
        <w:rPr>
          <w:sz w:val="20"/>
          <w:szCs w:val="20"/>
        </w:rPr>
        <w:t>faoi</w:t>
      </w:r>
      <w:proofErr w:type="spellEnd"/>
      <w:r w:rsidRPr="00051CB8">
        <w:rPr>
          <w:sz w:val="20"/>
          <w:szCs w:val="20"/>
        </w:rPr>
        <w:t xml:space="preserve"> </w:t>
      </w:r>
      <w:proofErr w:type="spellStart"/>
      <w:r w:rsidRPr="00051CB8">
        <w:rPr>
          <w:sz w:val="20"/>
          <w:szCs w:val="20"/>
        </w:rPr>
        <w:t>réir</w:t>
      </w:r>
      <w:proofErr w:type="spellEnd"/>
      <w:r w:rsidRPr="00051CB8">
        <w:rPr>
          <w:sz w:val="20"/>
          <w:szCs w:val="20"/>
        </w:rPr>
        <w:t xml:space="preserve"> na </w:t>
      </w:r>
      <w:proofErr w:type="spellStart"/>
      <w:r w:rsidRPr="00051CB8">
        <w:rPr>
          <w:sz w:val="20"/>
          <w:szCs w:val="20"/>
        </w:rPr>
        <w:t>rialacha</w:t>
      </w:r>
      <w:proofErr w:type="spellEnd"/>
      <w:r w:rsidRPr="00051CB8">
        <w:rPr>
          <w:sz w:val="20"/>
          <w:szCs w:val="20"/>
        </w:rPr>
        <w:t xml:space="preserve"> CBL </w:t>
      </w:r>
      <w:proofErr w:type="spellStart"/>
      <w:r w:rsidRPr="00051CB8">
        <w:rPr>
          <w:sz w:val="20"/>
          <w:szCs w:val="20"/>
        </w:rPr>
        <w:t>céanna</w:t>
      </w:r>
      <w:proofErr w:type="spellEnd"/>
      <w:r w:rsidRPr="00051CB8">
        <w:rPr>
          <w:sz w:val="20"/>
          <w:szCs w:val="20"/>
        </w:rPr>
        <w:t xml:space="preserve"> le </w:t>
      </w:r>
      <w:proofErr w:type="spellStart"/>
      <w:r w:rsidRPr="00051CB8">
        <w:rPr>
          <w:sz w:val="20"/>
          <w:szCs w:val="20"/>
        </w:rPr>
        <w:t>Ballstáit</w:t>
      </w:r>
      <w:proofErr w:type="spellEnd"/>
      <w:r w:rsidRPr="00051CB8">
        <w:rPr>
          <w:sz w:val="20"/>
          <w:szCs w:val="20"/>
        </w:rPr>
        <w:t xml:space="preserve"> AE </w:t>
      </w:r>
      <w:proofErr w:type="spellStart"/>
      <w:r w:rsidRPr="00051CB8">
        <w:rPr>
          <w:sz w:val="20"/>
          <w:szCs w:val="20"/>
        </w:rPr>
        <w:t>eile</w:t>
      </w:r>
      <w:proofErr w:type="spellEnd"/>
      <w:r w:rsidRPr="00051CB8">
        <w:rPr>
          <w:sz w:val="20"/>
          <w:szCs w:val="20"/>
        </w:rPr>
        <w:t xml:space="preserve"> </w:t>
      </w:r>
      <w:proofErr w:type="spellStart"/>
      <w:r w:rsidRPr="00051CB8">
        <w:rPr>
          <w:sz w:val="20"/>
          <w:szCs w:val="20"/>
        </w:rPr>
        <w:t>maidir</w:t>
      </w:r>
      <w:proofErr w:type="spellEnd"/>
      <w:r w:rsidRPr="00051CB8">
        <w:rPr>
          <w:sz w:val="20"/>
          <w:szCs w:val="20"/>
        </w:rPr>
        <w:t xml:space="preserve"> le </w:t>
      </w:r>
      <w:proofErr w:type="spellStart"/>
      <w:r w:rsidRPr="00051CB8">
        <w:rPr>
          <w:sz w:val="20"/>
          <w:szCs w:val="20"/>
        </w:rPr>
        <w:t>hearraí</w:t>
      </w:r>
      <w:proofErr w:type="spellEnd"/>
      <w:r w:rsidRPr="00051CB8">
        <w:rPr>
          <w:sz w:val="20"/>
          <w:szCs w:val="20"/>
        </w:rPr>
        <w:t>.</w:t>
      </w:r>
    </w:p>
    <w:p w14:paraId="2793DEF3" w14:textId="77777777" w:rsidR="00641DD0" w:rsidRPr="00641DD0" w:rsidRDefault="00641DD0" w:rsidP="00641DD0">
      <w:pPr>
        <w:pStyle w:val="BodyText"/>
        <w:spacing w:before="165" w:line="256" w:lineRule="auto"/>
        <w:ind w:left="119" w:right="155"/>
        <w:jc w:val="both"/>
        <w:rPr>
          <w:sz w:val="24"/>
          <w:szCs w:val="24"/>
        </w:rPr>
      </w:pPr>
    </w:p>
    <w:p w14:paraId="6EDCDE46" w14:textId="77777777" w:rsidR="00641DD0" w:rsidRPr="00641DD0" w:rsidRDefault="00641DD0" w:rsidP="00051CB8">
      <w:pPr>
        <w:pStyle w:val="BodyText"/>
        <w:spacing w:before="165" w:line="256" w:lineRule="auto"/>
        <w:ind w:right="155"/>
        <w:jc w:val="both"/>
        <w:rPr>
          <w:sz w:val="24"/>
          <w:szCs w:val="24"/>
        </w:rPr>
      </w:pPr>
    </w:p>
    <w:p w14:paraId="2A482701" w14:textId="77777777" w:rsidR="00641DD0" w:rsidRPr="00051CB8" w:rsidRDefault="00641DD0" w:rsidP="00051CB8">
      <w:pPr>
        <w:pStyle w:val="BodyText"/>
        <w:spacing w:before="165" w:line="256" w:lineRule="auto"/>
        <w:ind w:left="119" w:right="155"/>
        <w:jc w:val="center"/>
        <w:rPr>
          <w:b/>
          <w:bCs/>
          <w:sz w:val="24"/>
          <w:szCs w:val="24"/>
        </w:rPr>
      </w:pPr>
      <w:proofErr w:type="spellStart"/>
      <w:r w:rsidRPr="00051CB8">
        <w:rPr>
          <w:b/>
          <w:bCs/>
          <w:sz w:val="24"/>
          <w:szCs w:val="24"/>
        </w:rPr>
        <w:t>Sceideal</w:t>
      </w:r>
      <w:proofErr w:type="spellEnd"/>
      <w:r w:rsidRPr="00051CB8">
        <w:rPr>
          <w:b/>
          <w:bCs/>
          <w:sz w:val="24"/>
          <w:szCs w:val="24"/>
        </w:rPr>
        <w:t xml:space="preserve"> 2</w:t>
      </w:r>
    </w:p>
    <w:p w14:paraId="2D0D29B5" w14:textId="77777777" w:rsidR="00641DD0" w:rsidRPr="00051CB8" w:rsidRDefault="00641DD0" w:rsidP="00051CB8">
      <w:pPr>
        <w:pStyle w:val="BodyText"/>
        <w:spacing w:before="165" w:line="256" w:lineRule="auto"/>
        <w:ind w:left="119" w:right="155"/>
        <w:jc w:val="both"/>
        <w:rPr>
          <w:b/>
          <w:bCs/>
          <w:sz w:val="24"/>
          <w:szCs w:val="24"/>
        </w:rPr>
      </w:pPr>
      <w:r w:rsidRPr="00051CB8">
        <w:rPr>
          <w:b/>
          <w:bCs/>
          <w:sz w:val="24"/>
          <w:szCs w:val="24"/>
        </w:rPr>
        <w:t xml:space="preserve">1. </w:t>
      </w:r>
      <w:proofErr w:type="spellStart"/>
      <w:r w:rsidRPr="00051CB8">
        <w:rPr>
          <w:b/>
          <w:bCs/>
          <w:sz w:val="24"/>
          <w:szCs w:val="24"/>
        </w:rPr>
        <w:t>Tá</w:t>
      </w:r>
      <w:proofErr w:type="spellEnd"/>
      <w:r w:rsidRPr="00051CB8">
        <w:rPr>
          <w:b/>
          <w:bCs/>
          <w:sz w:val="24"/>
          <w:szCs w:val="24"/>
        </w:rPr>
        <w:t xml:space="preserve"> an scoil </w:t>
      </w:r>
      <w:proofErr w:type="spellStart"/>
      <w:r w:rsidRPr="00051CB8">
        <w:rPr>
          <w:b/>
          <w:bCs/>
          <w:sz w:val="24"/>
          <w:szCs w:val="24"/>
        </w:rPr>
        <w:t>cláraithe</w:t>
      </w:r>
      <w:proofErr w:type="spellEnd"/>
      <w:r w:rsidRPr="00051CB8">
        <w:rPr>
          <w:b/>
          <w:bCs/>
          <w:sz w:val="24"/>
          <w:szCs w:val="24"/>
        </w:rPr>
        <w:t xml:space="preserve"> le </w:t>
      </w:r>
      <w:proofErr w:type="spellStart"/>
      <w:r w:rsidRPr="00051CB8">
        <w:rPr>
          <w:b/>
          <w:bCs/>
          <w:sz w:val="24"/>
          <w:szCs w:val="24"/>
        </w:rPr>
        <w:t>haghaidh</w:t>
      </w:r>
      <w:proofErr w:type="spellEnd"/>
      <w:r w:rsidRPr="00051CB8">
        <w:rPr>
          <w:b/>
          <w:bCs/>
          <w:sz w:val="24"/>
          <w:szCs w:val="24"/>
        </w:rPr>
        <w:t xml:space="preserve"> CBL </w:t>
      </w:r>
      <w:proofErr w:type="spellStart"/>
      <w:r w:rsidRPr="00051CB8">
        <w:rPr>
          <w:b/>
          <w:bCs/>
          <w:sz w:val="24"/>
          <w:szCs w:val="24"/>
        </w:rPr>
        <w:t>i</w:t>
      </w:r>
      <w:proofErr w:type="spellEnd"/>
      <w:r w:rsidRPr="00051CB8">
        <w:rPr>
          <w:b/>
          <w:bCs/>
          <w:sz w:val="24"/>
          <w:szCs w:val="24"/>
        </w:rPr>
        <w:t xml:space="preserve"> </w:t>
      </w:r>
      <w:proofErr w:type="spellStart"/>
      <w:r w:rsidRPr="00051CB8">
        <w:rPr>
          <w:b/>
          <w:bCs/>
          <w:sz w:val="24"/>
          <w:szCs w:val="24"/>
        </w:rPr>
        <w:t>ndáil</w:t>
      </w:r>
      <w:proofErr w:type="spellEnd"/>
      <w:r w:rsidRPr="00051CB8">
        <w:rPr>
          <w:b/>
          <w:bCs/>
          <w:sz w:val="24"/>
          <w:szCs w:val="24"/>
        </w:rPr>
        <w:t xml:space="preserve"> </w:t>
      </w:r>
      <w:proofErr w:type="spellStart"/>
      <w:r w:rsidRPr="00051CB8">
        <w:rPr>
          <w:b/>
          <w:bCs/>
          <w:sz w:val="24"/>
          <w:szCs w:val="24"/>
        </w:rPr>
        <w:t>lena</w:t>
      </w:r>
      <w:proofErr w:type="spellEnd"/>
      <w:r w:rsidRPr="00051CB8">
        <w:rPr>
          <w:b/>
          <w:bCs/>
          <w:sz w:val="24"/>
          <w:szCs w:val="24"/>
        </w:rPr>
        <w:t xml:space="preserve"> </w:t>
      </w:r>
      <w:proofErr w:type="spellStart"/>
      <w:r w:rsidRPr="00051CB8">
        <w:rPr>
          <w:b/>
          <w:bCs/>
          <w:sz w:val="24"/>
          <w:szCs w:val="24"/>
        </w:rPr>
        <w:t>soláthairtí</w:t>
      </w:r>
      <w:proofErr w:type="spellEnd"/>
      <w:r w:rsidRPr="00051CB8">
        <w:rPr>
          <w:b/>
          <w:bCs/>
          <w:sz w:val="24"/>
          <w:szCs w:val="24"/>
        </w:rPr>
        <w:t xml:space="preserve"> </w:t>
      </w:r>
      <w:proofErr w:type="spellStart"/>
      <w:r w:rsidRPr="00051CB8">
        <w:rPr>
          <w:b/>
          <w:bCs/>
          <w:sz w:val="24"/>
          <w:szCs w:val="24"/>
        </w:rPr>
        <w:t>inchánach</w:t>
      </w:r>
      <w:proofErr w:type="spellEnd"/>
      <w:r w:rsidRPr="00051CB8">
        <w:rPr>
          <w:b/>
          <w:bCs/>
          <w:sz w:val="24"/>
          <w:szCs w:val="24"/>
        </w:rPr>
        <w:t xml:space="preserve"> </w:t>
      </w:r>
      <w:proofErr w:type="spellStart"/>
      <w:r w:rsidRPr="00051CB8">
        <w:rPr>
          <w:b/>
          <w:bCs/>
          <w:sz w:val="24"/>
          <w:szCs w:val="24"/>
        </w:rPr>
        <w:t>earraí</w:t>
      </w:r>
      <w:proofErr w:type="spellEnd"/>
      <w:r w:rsidRPr="00051CB8">
        <w:rPr>
          <w:b/>
          <w:bCs/>
          <w:sz w:val="24"/>
          <w:szCs w:val="24"/>
        </w:rPr>
        <w:t xml:space="preserve"> </w:t>
      </w:r>
      <w:proofErr w:type="spellStart"/>
      <w:r w:rsidRPr="00051CB8">
        <w:rPr>
          <w:b/>
          <w:bCs/>
          <w:sz w:val="24"/>
          <w:szCs w:val="24"/>
        </w:rPr>
        <w:t>nó</w:t>
      </w:r>
      <w:proofErr w:type="spellEnd"/>
      <w:r w:rsidRPr="00051CB8">
        <w:rPr>
          <w:b/>
          <w:bCs/>
          <w:sz w:val="24"/>
          <w:szCs w:val="24"/>
        </w:rPr>
        <w:t xml:space="preserve"> </w:t>
      </w:r>
      <w:proofErr w:type="spellStart"/>
      <w:r w:rsidRPr="00051CB8">
        <w:rPr>
          <w:b/>
          <w:bCs/>
          <w:sz w:val="24"/>
          <w:szCs w:val="24"/>
        </w:rPr>
        <w:t>seirbhísí</w:t>
      </w:r>
      <w:proofErr w:type="spellEnd"/>
      <w:r w:rsidRPr="00051CB8">
        <w:rPr>
          <w:b/>
          <w:bCs/>
          <w:sz w:val="24"/>
          <w:szCs w:val="24"/>
        </w:rPr>
        <w:t xml:space="preserve"> </w:t>
      </w:r>
      <w:proofErr w:type="spellStart"/>
      <w:r w:rsidRPr="00051CB8">
        <w:rPr>
          <w:b/>
          <w:bCs/>
          <w:sz w:val="24"/>
          <w:szCs w:val="24"/>
        </w:rPr>
        <w:t>nó</w:t>
      </w:r>
      <w:proofErr w:type="spellEnd"/>
      <w:r w:rsidRPr="00051CB8">
        <w:rPr>
          <w:b/>
          <w:bCs/>
          <w:sz w:val="24"/>
          <w:szCs w:val="24"/>
        </w:rPr>
        <w:t xml:space="preserve"> </w:t>
      </w:r>
      <w:proofErr w:type="spellStart"/>
      <w:r w:rsidRPr="00051CB8">
        <w:rPr>
          <w:b/>
          <w:bCs/>
          <w:sz w:val="24"/>
          <w:szCs w:val="24"/>
        </w:rPr>
        <w:t>lena</w:t>
      </w:r>
      <w:proofErr w:type="spellEnd"/>
      <w:r w:rsidRPr="00051CB8">
        <w:rPr>
          <w:b/>
          <w:bCs/>
          <w:sz w:val="24"/>
          <w:szCs w:val="24"/>
        </w:rPr>
        <w:t xml:space="preserve"> </w:t>
      </w:r>
      <w:proofErr w:type="spellStart"/>
      <w:r w:rsidRPr="00051CB8">
        <w:rPr>
          <w:b/>
          <w:bCs/>
          <w:sz w:val="24"/>
          <w:szCs w:val="24"/>
        </w:rPr>
        <w:t>ceannacháin</w:t>
      </w:r>
      <w:proofErr w:type="spellEnd"/>
      <w:r w:rsidRPr="00051CB8">
        <w:rPr>
          <w:b/>
          <w:bCs/>
          <w:sz w:val="24"/>
          <w:szCs w:val="24"/>
        </w:rPr>
        <w:t xml:space="preserve"> </w:t>
      </w:r>
      <w:proofErr w:type="spellStart"/>
      <w:r w:rsidRPr="00051CB8">
        <w:rPr>
          <w:b/>
          <w:bCs/>
          <w:sz w:val="24"/>
          <w:szCs w:val="24"/>
        </w:rPr>
        <w:t>earraí</w:t>
      </w:r>
      <w:proofErr w:type="spellEnd"/>
      <w:r w:rsidRPr="00051CB8">
        <w:rPr>
          <w:b/>
          <w:bCs/>
          <w:sz w:val="24"/>
          <w:szCs w:val="24"/>
        </w:rPr>
        <w:t xml:space="preserve"> ó </w:t>
      </w:r>
      <w:proofErr w:type="spellStart"/>
      <w:r w:rsidRPr="00051CB8">
        <w:rPr>
          <w:b/>
          <w:bCs/>
          <w:sz w:val="24"/>
          <w:szCs w:val="24"/>
        </w:rPr>
        <w:t>Bhallstáit</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w:t>
      </w:r>
    </w:p>
    <w:p w14:paraId="6D05BE26" w14:textId="77777777" w:rsidR="00641DD0" w:rsidRPr="00641DD0" w:rsidRDefault="00641DD0" w:rsidP="00A867AE">
      <w:pPr>
        <w:pStyle w:val="BodyText"/>
        <w:spacing w:before="165" w:line="256" w:lineRule="auto"/>
        <w:ind w:left="479" w:right="155"/>
        <w:jc w:val="both"/>
        <w:rPr>
          <w:sz w:val="24"/>
          <w:szCs w:val="24"/>
        </w:rPr>
      </w:pPr>
      <w:proofErr w:type="spellStart"/>
      <w:r w:rsidRPr="00641DD0">
        <w:rPr>
          <w:sz w:val="24"/>
          <w:szCs w:val="24"/>
        </w:rPr>
        <w:t>Beidh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scoil </w:t>
      </w:r>
      <w:proofErr w:type="spellStart"/>
      <w:r w:rsidRPr="00641DD0">
        <w:rPr>
          <w:sz w:val="24"/>
          <w:szCs w:val="24"/>
        </w:rPr>
        <w:t>clárú</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CBL </w:t>
      </w:r>
      <w:proofErr w:type="spellStart"/>
      <w:r w:rsidRPr="00641DD0">
        <w:rPr>
          <w:sz w:val="24"/>
          <w:szCs w:val="24"/>
        </w:rPr>
        <w:t>má</w:t>
      </w:r>
      <w:proofErr w:type="spellEnd"/>
      <w:r w:rsidRPr="00641DD0">
        <w:rPr>
          <w:sz w:val="24"/>
          <w:szCs w:val="24"/>
        </w:rPr>
        <w:t xml:space="preserve"> </w:t>
      </w:r>
      <w:proofErr w:type="spellStart"/>
      <w:r w:rsidRPr="00641DD0">
        <w:rPr>
          <w:sz w:val="24"/>
          <w:szCs w:val="24"/>
        </w:rPr>
        <w:t>chomhlíonann</w:t>
      </w:r>
      <w:proofErr w:type="spellEnd"/>
      <w:r w:rsidRPr="00641DD0">
        <w:rPr>
          <w:sz w:val="24"/>
          <w:szCs w:val="24"/>
        </w:rPr>
        <w:t xml:space="preserve"> </w:t>
      </w:r>
      <w:proofErr w:type="spellStart"/>
      <w:r w:rsidRPr="00641DD0">
        <w:rPr>
          <w:sz w:val="24"/>
          <w:szCs w:val="24"/>
        </w:rPr>
        <w:t>sí</w:t>
      </w:r>
      <w:proofErr w:type="spellEnd"/>
      <w:r w:rsidRPr="00641DD0">
        <w:rPr>
          <w:sz w:val="24"/>
          <w:szCs w:val="24"/>
        </w:rPr>
        <w:t xml:space="preserve">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cheann</w:t>
      </w:r>
      <w:proofErr w:type="spellEnd"/>
      <w:r w:rsidRPr="00641DD0">
        <w:rPr>
          <w:sz w:val="24"/>
          <w:szCs w:val="24"/>
        </w:rPr>
        <w:t xml:space="preserve"> de na </w:t>
      </w:r>
      <w:proofErr w:type="spellStart"/>
      <w:r w:rsidRPr="00641DD0">
        <w:rPr>
          <w:sz w:val="24"/>
          <w:szCs w:val="24"/>
        </w:rPr>
        <w:t>critéir</w:t>
      </w:r>
      <w:proofErr w:type="spellEnd"/>
      <w:r w:rsidRPr="00641DD0">
        <w:rPr>
          <w:sz w:val="24"/>
          <w:szCs w:val="24"/>
        </w:rPr>
        <w:t xml:space="preserve"> </w:t>
      </w:r>
      <w:proofErr w:type="spellStart"/>
      <w:r w:rsidRPr="00641DD0">
        <w:rPr>
          <w:sz w:val="24"/>
          <w:szCs w:val="24"/>
        </w:rPr>
        <w:t>seo</w:t>
      </w:r>
      <w:proofErr w:type="spellEnd"/>
      <w:r w:rsidRPr="00641DD0">
        <w:rPr>
          <w:sz w:val="24"/>
          <w:szCs w:val="24"/>
        </w:rPr>
        <w:t xml:space="preserve"> a </w:t>
      </w:r>
      <w:proofErr w:type="spellStart"/>
      <w:r w:rsidRPr="00641DD0">
        <w:rPr>
          <w:sz w:val="24"/>
          <w:szCs w:val="24"/>
        </w:rPr>
        <w:t>leanas</w:t>
      </w:r>
      <w:proofErr w:type="spellEnd"/>
      <w:r w:rsidRPr="00641DD0">
        <w:rPr>
          <w:sz w:val="24"/>
          <w:szCs w:val="24"/>
        </w:rPr>
        <w:t>:</w:t>
      </w:r>
    </w:p>
    <w:p w14:paraId="105C96E4" w14:textId="77777777" w:rsidR="00641DD0" w:rsidRPr="00051CB8" w:rsidRDefault="00641DD0" w:rsidP="00051CB8">
      <w:pPr>
        <w:pStyle w:val="BodyText"/>
        <w:numPr>
          <w:ilvl w:val="0"/>
          <w:numId w:val="19"/>
        </w:numPr>
        <w:spacing w:before="165" w:line="256" w:lineRule="auto"/>
        <w:ind w:right="155"/>
        <w:jc w:val="both"/>
        <w:rPr>
          <w:sz w:val="24"/>
          <w:szCs w:val="24"/>
        </w:rPr>
      </w:pPr>
      <w:proofErr w:type="spellStart"/>
      <w:r w:rsidRPr="00641DD0">
        <w:rPr>
          <w:sz w:val="24"/>
          <w:szCs w:val="24"/>
        </w:rPr>
        <w:t>soláthraíonn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a </w:t>
      </w:r>
      <w:proofErr w:type="spellStart"/>
      <w:r w:rsidRPr="00641DD0">
        <w:rPr>
          <w:sz w:val="24"/>
          <w:szCs w:val="24"/>
        </w:rPr>
        <w:t>sháraíonn</w:t>
      </w:r>
      <w:proofErr w:type="spellEnd"/>
      <w:r w:rsidRPr="00641DD0">
        <w:rPr>
          <w:sz w:val="24"/>
          <w:szCs w:val="24"/>
        </w:rPr>
        <w:t xml:space="preserve"> </w:t>
      </w:r>
      <w:proofErr w:type="spellStart"/>
      <w:r w:rsidRPr="00641DD0">
        <w:rPr>
          <w:sz w:val="24"/>
          <w:szCs w:val="24"/>
        </w:rPr>
        <w:t>tairseach</w:t>
      </w:r>
      <w:proofErr w:type="spellEnd"/>
      <w:r w:rsidRPr="00641DD0">
        <w:rPr>
          <w:sz w:val="24"/>
          <w:szCs w:val="24"/>
        </w:rPr>
        <w:t xml:space="preserve"> de €75,000 in </w:t>
      </w:r>
      <w:proofErr w:type="spellStart"/>
      <w:r w:rsidRPr="00641DD0">
        <w:rPr>
          <w:sz w:val="24"/>
          <w:szCs w:val="24"/>
        </w:rPr>
        <w:t>aon</w:t>
      </w:r>
      <w:proofErr w:type="spellEnd"/>
      <w:r w:rsidR="00051CB8">
        <w:rPr>
          <w:sz w:val="24"/>
          <w:szCs w:val="24"/>
        </w:rPr>
        <w:t xml:space="preserve"> </w:t>
      </w:r>
      <w:proofErr w:type="spellStart"/>
      <w:r w:rsidRPr="00051CB8">
        <w:rPr>
          <w:sz w:val="24"/>
          <w:szCs w:val="24"/>
        </w:rPr>
        <w:t>tréimhse</w:t>
      </w:r>
      <w:proofErr w:type="spellEnd"/>
      <w:r w:rsidRPr="00051CB8">
        <w:rPr>
          <w:sz w:val="24"/>
          <w:szCs w:val="24"/>
        </w:rPr>
        <w:t xml:space="preserve"> 12 </w:t>
      </w:r>
      <w:proofErr w:type="spellStart"/>
      <w:r w:rsidRPr="00051CB8">
        <w:rPr>
          <w:sz w:val="24"/>
          <w:szCs w:val="24"/>
        </w:rPr>
        <w:t>mhí</w:t>
      </w:r>
      <w:proofErr w:type="spellEnd"/>
      <w:r w:rsidRPr="00051CB8">
        <w:rPr>
          <w:sz w:val="24"/>
          <w:szCs w:val="24"/>
        </w:rPr>
        <w:t xml:space="preserve"> </w:t>
      </w:r>
      <w:proofErr w:type="spellStart"/>
      <w:r w:rsidRPr="00051CB8">
        <w:rPr>
          <w:sz w:val="24"/>
          <w:szCs w:val="24"/>
        </w:rPr>
        <w:t>amháin</w:t>
      </w:r>
      <w:proofErr w:type="spellEnd"/>
      <w:r w:rsidRPr="00051CB8">
        <w:rPr>
          <w:sz w:val="24"/>
          <w:szCs w:val="24"/>
        </w:rPr>
        <w:t xml:space="preserve">.; Mar </w:t>
      </w:r>
      <w:proofErr w:type="spellStart"/>
      <w:r w:rsidRPr="00051CB8">
        <w:rPr>
          <w:sz w:val="24"/>
          <w:szCs w:val="24"/>
        </w:rPr>
        <w:t>shampla</w:t>
      </w:r>
      <w:proofErr w:type="spellEnd"/>
      <w:r w:rsidRPr="00051CB8">
        <w:rPr>
          <w:sz w:val="24"/>
          <w:szCs w:val="24"/>
        </w:rPr>
        <w:t xml:space="preserve">, </w:t>
      </w:r>
      <w:proofErr w:type="spellStart"/>
      <w:r w:rsidRPr="00051CB8">
        <w:rPr>
          <w:sz w:val="24"/>
          <w:szCs w:val="24"/>
        </w:rPr>
        <w:t>siopa</w:t>
      </w:r>
      <w:proofErr w:type="spellEnd"/>
      <w:r w:rsidRPr="00051CB8">
        <w:rPr>
          <w:sz w:val="24"/>
          <w:szCs w:val="24"/>
        </w:rPr>
        <w:t xml:space="preserve"> </w:t>
      </w:r>
      <w:proofErr w:type="spellStart"/>
      <w:r w:rsidRPr="00051CB8">
        <w:rPr>
          <w:sz w:val="24"/>
          <w:szCs w:val="24"/>
        </w:rPr>
        <w:t>bia</w:t>
      </w:r>
      <w:proofErr w:type="spellEnd"/>
      <w:r w:rsidRPr="00051CB8">
        <w:rPr>
          <w:sz w:val="24"/>
          <w:szCs w:val="24"/>
        </w:rPr>
        <w:t xml:space="preserve"> a </w:t>
      </w:r>
      <w:proofErr w:type="spellStart"/>
      <w:r w:rsidRPr="00051CB8">
        <w:rPr>
          <w:sz w:val="24"/>
          <w:szCs w:val="24"/>
        </w:rPr>
        <w:t>bhfuil</w:t>
      </w:r>
      <w:proofErr w:type="spellEnd"/>
      <w:r w:rsidRPr="00051CB8">
        <w:rPr>
          <w:sz w:val="24"/>
          <w:szCs w:val="24"/>
        </w:rPr>
        <w:t xml:space="preserve"> </w:t>
      </w:r>
      <w:proofErr w:type="spellStart"/>
      <w:r w:rsidRPr="00051CB8">
        <w:rPr>
          <w:sz w:val="24"/>
          <w:szCs w:val="24"/>
        </w:rPr>
        <w:t>láimhdeachas</w:t>
      </w:r>
      <w:proofErr w:type="spellEnd"/>
      <w:r w:rsidRPr="00051CB8">
        <w:rPr>
          <w:sz w:val="24"/>
          <w:szCs w:val="24"/>
        </w:rPr>
        <w:t xml:space="preserve"> </w:t>
      </w:r>
      <w:proofErr w:type="spellStart"/>
      <w:r w:rsidRPr="00051CB8">
        <w:rPr>
          <w:sz w:val="24"/>
          <w:szCs w:val="24"/>
        </w:rPr>
        <w:t>breis</w:t>
      </w:r>
      <w:proofErr w:type="spellEnd"/>
      <w:r w:rsidRPr="00051CB8">
        <w:rPr>
          <w:sz w:val="24"/>
          <w:szCs w:val="24"/>
        </w:rPr>
        <w:t xml:space="preserve"> is</w:t>
      </w:r>
      <w:r w:rsidR="00051CB8">
        <w:rPr>
          <w:sz w:val="24"/>
          <w:szCs w:val="24"/>
        </w:rPr>
        <w:t xml:space="preserve"> </w:t>
      </w:r>
      <w:r w:rsidRPr="00051CB8">
        <w:rPr>
          <w:sz w:val="24"/>
          <w:szCs w:val="24"/>
        </w:rPr>
        <w:t xml:space="preserve">€75,000 </w:t>
      </w:r>
      <w:proofErr w:type="spellStart"/>
      <w:r w:rsidRPr="00051CB8">
        <w:rPr>
          <w:sz w:val="24"/>
          <w:szCs w:val="24"/>
        </w:rPr>
        <w:t>aige</w:t>
      </w:r>
      <w:proofErr w:type="spellEnd"/>
      <w:r w:rsidRPr="00051CB8">
        <w:rPr>
          <w:sz w:val="24"/>
          <w:szCs w:val="24"/>
        </w:rPr>
        <w:t xml:space="preserve"> </w:t>
      </w:r>
      <w:proofErr w:type="spellStart"/>
      <w:r w:rsidRPr="00051CB8">
        <w:rPr>
          <w:sz w:val="24"/>
          <w:szCs w:val="24"/>
        </w:rPr>
        <w:t>nó</w:t>
      </w:r>
      <w:proofErr w:type="spellEnd"/>
    </w:p>
    <w:p w14:paraId="4B156FA3" w14:textId="77777777" w:rsidR="00641DD0" w:rsidRPr="00641DD0" w:rsidRDefault="00641DD0" w:rsidP="00051CB8">
      <w:pPr>
        <w:pStyle w:val="BodyText"/>
        <w:numPr>
          <w:ilvl w:val="0"/>
          <w:numId w:val="19"/>
        </w:numPr>
        <w:spacing w:before="165" w:line="256" w:lineRule="auto"/>
        <w:ind w:right="155"/>
        <w:jc w:val="both"/>
        <w:rPr>
          <w:sz w:val="24"/>
          <w:szCs w:val="24"/>
        </w:rPr>
      </w:pPr>
      <w:proofErr w:type="spellStart"/>
      <w:r w:rsidRPr="00641DD0">
        <w:rPr>
          <w:sz w:val="24"/>
          <w:szCs w:val="24"/>
        </w:rPr>
        <w:t>soláthraíonn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a </w:t>
      </w:r>
      <w:proofErr w:type="spellStart"/>
      <w:r w:rsidRPr="00641DD0">
        <w:rPr>
          <w:sz w:val="24"/>
          <w:szCs w:val="24"/>
        </w:rPr>
        <w:t>sháraíonn</w:t>
      </w:r>
      <w:proofErr w:type="spellEnd"/>
      <w:r w:rsidRPr="00641DD0">
        <w:rPr>
          <w:sz w:val="24"/>
          <w:szCs w:val="24"/>
        </w:rPr>
        <w:t xml:space="preserve"> </w:t>
      </w:r>
      <w:proofErr w:type="spellStart"/>
      <w:r w:rsidRPr="00641DD0">
        <w:rPr>
          <w:sz w:val="24"/>
          <w:szCs w:val="24"/>
        </w:rPr>
        <w:t>tairseach</w:t>
      </w:r>
      <w:proofErr w:type="spellEnd"/>
      <w:r w:rsidRPr="00641DD0">
        <w:rPr>
          <w:sz w:val="24"/>
          <w:szCs w:val="24"/>
        </w:rPr>
        <w:t xml:space="preserve"> de €37,500 in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w:t>
      </w:r>
      <w:proofErr w:type="spellStart"/>
      <w:r w:rsidRPr="00641DD0">
        <w:rPr>
          <w:sz w:val="24"/>
          <w:szCs w:val="24"/>
        </w:rPr>
        <w:t>Seo</w:t>
      </w:r>
      <w:proofErr w:type="spellEnd"/>
      <w:r w:rsidRPr="00641DD0">
        <w:rPr>
          <w:sz w:val="24"/>
          <w:szCs w:val="24"/>
        </w:rPr>
        <w:t xml:space="preserve"> </w:t>
      </w:r>
      <w:proofErr w:type="spellStart"/>
      <w:r w:rsidRPr="00641DD0">
        <w:rPr>
          <w:sz w:val="24"/>
          <w:szCs w:val="24"/>
        </w:rPr>
        <w:t>thíos</w:t>
      </w:r>
      <w:proofErr w:type="spellEnd"/>
      <w:r w:rsidRPr="00641DD0">
        <w:rPr>
          <w:sz w:val="24"/>
          <w:szCs w:val="24"/>
        </w:rPr>
        <w:t xml:space="preserve"> </w:t>
      </w:r>
      <w:proofErr w:type="spellStart"/>
      <w:r w:rsidRPr="00641DD0">
        <w:rPr>
          <w:sz w:val="24"/>
          <w:szCs w:val="24"/>
        </w:rPr>
        <w:t>míniú</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a </w:t>
      </w:r>
      <w:proofErr w:type="spellStart"/>
      <w:r w:rsidRPr="00641DD0">
        <w:rPr>
          <w:sz w:val="24"/>
          <w:szCs w:val="24"/>
        </w:rPr>
        <w:t>bhfuil</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gceist</w:t>
      </w:r>
      <w:proofErr w:type="spellEnd"/>
      <w:r w:rsidRPr="00641DD0">
        <w:rPr>
          <w:sz w:val="24"/>
          <w:szCs w:val="24"/>
        </w:rPr>
        <w:t xml:space="preserve"> le </w:t>
      </w:r>
      <w:proofErr w:type="spellStart"/>
      <w:r w:rsidRPr="00641DD0">
        <w:rPr>
          <w:sz w:val="24"/>
          <w:szCs w:val="24"/>
        </w:rPr>
        <w:t>soláthar</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le </w:t>
      </w:r>
      <w:proofErr w:type="spellStart"/>
      <w:r w:rsidRPr="00641DD0">
        <w:rPr>
          <w:sz w:val="24"/>
          <w:szCs w:val="24"/>
        </w:rPr>
        <w:t>haghaidh</w:t>
      </w:r>
      <w:proofErr w:type="spellEnd"/>
      <w:r w:rsidRPr="00641DD0">
        <w:rPr>
          <w:sz w:val="24"/>
          <w:szCs w:val="24"/>
        </w:rPr>
        <w:t xml:space="preserve"> </w:t>
      </w:r>
      <w:proofErr w:type="spellStart"/>
      <w:r w:rsidRPr="00641DD0">
        <w:rPr>
          <w:sz w:val="24"/>
          <w:szCs w:val="24"/>
        </w:rPr>
        <w:t>scoile</w:t>
      </w:r>
      <w:proofErr w:type="spellEnd"/>
      <w:r w:rsidRPr="00641DD0">
        <w:rPr>
          <w:sz w:val="24"/>
          <w:szCs w:val="24"/>
        </w:rPr>
        <w:t>.</w:t>
      </w:r>
    </w:p>
    <w:p w14:paraId="10688CA5" w14:textId="77777777" w:rsidR="00641DD0" w:rsidRPr="00051CB8" w:rsidRDefault="00641DD0" w:rsidP="00051CB8">
      <w:pPr>
        <w:pStyle w:val="BodyText"/>
        <w:numPr>
          <w:ilvl w:val="0"/>
          <w:numId w:val="19"/>
        </w:numPr>
        <w:spacing w:before="165" w:line="256" w:lineRule="auto"/>
        <w:ind w:right="155"/>
        <w:jc w:val="both"/>
        <w:rPr>
          <w:sz w:val="24"/>
          <w:szCs w:val="24"/>
        </w:rPr>
      </w:pPr>
      <w:proofErr w:type="spellStart"/>
      <w:r w:rsidRPr="00641DD0">
        <w:rPr>
          <w:sz w:val="24"/>
          <w:szCs w:val="24"/>
        </w:rPr>
        <w:t>tá</w:t>
      </w:r>
      <w:proofErr w:type="spellEnd"/>
      <w:r w:rsidRPr="00641DD0">
        <w:rPr>
          <w:sz w:val="24"/>
          <w:szCs w:val="24"/>
        </w:rPr>
        <w:t xml:space="preserve"> </w:t>
      </w:r>
      <w:proofErr w:type="spellStart"/>
      <w:r w:rsidRPr="00641DD0">
        <w:rPr>
          <w:sz w:val="24"/>
          <w:szCs w:val="24"/>
        </w:rPr>
        <w:t>luach</w:t>
      </w:r>
      <w:proofErr w:type="spellEnd"/>
      <w:r w:rsidRPr="00641DD0">
        <w:rPr>
          <w:sz w:val="24"/>
          <w:szCs w:val="24"/>
        </w:rPr>
        <w:t xml:space="preserve"> </w:t>
      </w:r>
      <w:proofErr w:type="spellStart"/>
      <w:r w:rsidRPr="00641DD0">
        <w:rPr>
          <w:sz w:val="24"/>
          <w:szCs w:val="24"/>
        </w:rPr>
        <w:t>níos</w:t>
      </w:r>
      <w:proofErr w:type="spellEnd"/>
      <w:r w:rsidRPr="00641DD0">
        <w:rPr>
          <w:sz w:val="24"/>
          <w:szCs w:val="24"/>
        </w:rPr>
        <w:t xml:space="preserve"> </w:t>
      </w:r>
      <w:proofErr w:type="spellStart"/>
      <w:r w:rsidRPr="00641DD0">
        <w:rPr>
          <w:sz w:val="24"/>
          <w:szCs w:val="24"/>
        </w:rPr>
        <w:t>mó</w:t>
      </w:r>
      <w:proofErr w:type="spellEnd"/>
      <w:r w:rsidRPr="00641DD0">
        <w:rPr>
          <w:sz w:val="24"/>
          <w:szCs w:val="24"/>
        </w:rPr>
        <w:t xml:space="preserve"> </w:t>
      </w:r>
      <w:proofErr w:type="spellStart"/>
      <w:r w:rsidRPr="00641DD0">
        <w:rPr>
          <w:sz w:val="24"/>
          <w:szCs w:val="24"/>
        </w:rPr>
        <w:t>ná</w:t>
      </w:r>
      <w:proofErr w:type="spellEnd"/>
      <w:r w:rsidRPr="00641DD0">
        <w:rPr>
          <w:sz w:val="24"/>
          <w:szCs w:val="24"/>
        </w:rPr>
        <w:t xml:space="preserve"> €41,000 in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 xml:space="preserve"> ag </w:t>
      </w:r>
      <w:proofErr w:type="spellStart"/>
      <w:r w:rsidRPr="00641DD0">
        <w:rPr>
          <w:sz w:val="24"/>
          <w:szCs w:val="24"/>
        </w:rPr>
        <w:t>baint</w:t>
      </w:r>
      <w:proofErr w:type="spellEnd"/>
      <w:r w:rsidRPr="00641DD0">
        <w:rPr>
          <w:sz w:val="24"/>
          <w:szCs w:val="24"/>
        </w:rPr>
        <w:t xml:space="preserve"> leis na </w:t>
      </w:r>
      <w:proofErr w:type="spellStart"/>
      <w:r w:rsidRPr="00641DD0">
        <w:rPr>
          <w:sz w:val="24"/>
          <w:szCs w:val="24"/>
        </w:rPr>
        <w:t>hearraí</w:t>
      </w:r>
      <w:proofErr w:type="spellEnd"/>
      <w:r w:rsidRPr="00641DD0">
        <w:rPr>
          <w:sz w:val="24"/>
          <w:szCs w:val="24"/>
        </w:rPr>
        <w:t xml:space="preserve"> a </w:t>
      </w:r>
      <w:proofErr w:type="spellStart"/>
      <w:r w:rsidRPr="00641DD0">
        <w:rPr>
          <w:sz w:val="24"/>
          <w:szCs w:val="24"/>
        </w:rPr>
        <w:t>fhaigheann</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w:t>
      </w:r>
      <w:proofErr w:type="spellStart"/>
      <w:r w:rsidRPr="00641DD0">
        <w:rPr>
          <w:sz w:val="24"/>
          <w:szCs w:val="24"/>
        </w:rPr>
        <w:t>nó</w:t>
      </w:r>
      <w:proofErr w:type="spellEnd"/>
      <w:r w:rsidRPr="00641DD0">
        <w:rPr>
          <w:sz w:val="24"/>
          <w:szCs w:val="24"/>
        </w:rPr>
        <w:t xml:space="preserve"> na </w:t>
      </w:r>
      <w:proofErr w:type="spellStart"/>
      <w:r w:rsidRPr="00641DD0">
        <w:rPr>
          <w:sz w:val="24"/>
          <w:szCs w:val="24"/>
        </w:rPr>
        <w:t>hearraí</w:t>
      </w:r>
      <w:proofErr w:type="spellEnd"/>
      <w:r w:rsidRPr="00641DD0">
        <w:rPr>
          <w:sz w:val="24"/>
          <w:szCs w:val="24"/>
        </w:rPr>
        <w:t xml:space="preserve"> </w:t>
      </w:r>
      <w:proofErr w:type="spellStart"/>
      <w:r w:rsidRPr="00641DD0">
        <w:rPr>
          <w:sz w:val="24"/>
          <w:szCs w:val="24"/>
        </w:rPr>
        <w:t>féideartha</w:t>
      </w:r>
      <w:proofErr w:type="spellEnd"/>
      <w:r w:rsidRPr="00641DD0">
        <w:rPr>
          <w:sz w:val="24"/>
          <w:szCs w:val="24"/>
        </w:rPr>
        <w:t xml:space="preserve"> a </w:t>
      </w:r>
      <w:proofErr w:type="spellStart"/>
      <w:r w:rsidRPr="00641DD0">
        <w:rPr>
          <w:sz w:val="24"/>
          <w:szCs w:val="24"/>
        </w:rPr>
        <w:t>gheobhaidh</w:t>
      </w:r>
      <w:proofErr w:type="spellEnd"/>
      <w:r w:rsidRPr="00641DD0">
        <w:rPr>
          <w:sz w:val="24"/>
          <w:szCs w:val="24"/>
        </w:rPr>
        <w:t xml:space="preserve"> </w:t>
      </w:r>
      <w:proofErr w:type="spellStart"/>
      <w:r w:rsidRPr="00641DD0">
        <w:rPr>
          <w:sz w:val="24"/>
          <w:szCs w:val="24"/>
        </w:rPr>
        <w:t>siad</w:t>
      </w:r>
      <w:proofErr w:type="spellEnd"/>
      <w:r w:rsidRPr="00641DD0">
        <w:rPr>
          <w:sz w:val="24"/>
          <w:szCs w:val="24"/>
        </w:rPr>
        <w:t xml:space="preserve">, ó </w:t>
      </w:r>
      <w:proofErr w:type="spellStart"/>
      <w:r w:rsidRPr="00641DD0">
        <w:rPr>
          <w:sz w:val="24"/>
          <w:szCs w:val="24"/>
        </w:rPr>
        <w:t>Bhallstáit</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w:t>
      </w:r>
      <w:proofErr w:type="spellStart"/>
      <w:r w:rsidRPr="00641DD0">
        <w:rPr>
          <w:sz w:val="24"/>
          <w:szCs w:val="24"/>
        </w:rPr>
        <w:t>lena</w:t>
      </w:r>
      <w:proofErr w:type="spellEnd"/>
      <w:r w:rsidRPr="00641DD0">
        <w:rPr>
          <w:sz w:val="24"/>
          <w:szCs w:val="24"/>
        </w:rPr>
        <w:t xml:space="preserve"> n-</w:t>
      </w:r>
      <w:proofErr w:type="spellStart"/>
      <w:r w:rsidRPr="00641DD0">
        <w:rPr>
          <w:sz w:val="24"/>
          <w:szCs w:val="24"/>
        </w:rPr>
        <w:t>áirítear</w:t>
      </w:r>
      <w:proofErr w:type="spellEnd"/>
      <w:r w:rsidRPr="00641DD0">
        <w:rPr>
          <w:sz w:val="24"/>
          <w:szCs w:val="24"/>
        </w:rPr>
        <w:t xml:space="preserve"> </w:t>
      </w:r>
      <w:proofErr w:type="spellStart"/>
      <w:r w:rsidRPr="00641DD0">
        <w:rPr>
          <w:sz w:val="24"/>
          <w:szCs w:val="24"/>
        </w:rPr>
        <w:t>Tuaisceart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w:t>
      </w:r>
    </w:p>
    <w:p w14:paraId="15E853E9" w14:textId="77777777" w:rsidR="00051CB8" w:rsidRPr="00641DD0" w:rsidRDefault="00641DD0" w:rsidP="00051CB8">
      <w:pPr>
        <w:pStyle w:val="BodyText"/>
        <w:spacing w:before="165" w:line="256" w:lineRule="auto"/>
        <w:ind w:left="479" w:right="155"/>
        <w:jc w:val="both"/>
        <w:rPr>
          <w:sz w:val="24"/>
          <w:szCs w:val="24"/>
        </w:rPr>
      </w:pPr>
      <w:r w:rsidRPr="00641DD0">
        <w:rPr>
          <w:sz w:val="24"/>
          <w:szCs w:val="24"/>
        </w:rPr>
        <w:t xml:space="preserve">Mar </w:t>
      </w:r>
      <w:proofErr w:type="spellStart"/>
      <w:r w:rsidRPr="00641DD0">
        <w:rPr>
          <w:sz w:val="24"/>
          <w:szCs w:val="24"/>
        </w:rPr>
        <w:t>shampla</w:t>
      </w:r>
      <w:proofErr w:type="spellEnd"/>
      <w:r w:rsidRPr="00641DD0">
        <w:rPr>
          <w:sz w:val="24"/>
          <w:szCs w:val="24"/>
        </w:rPr>
        <w:t xml:space="preserve">, </w:t>
      </w:r>
      <w:proofErr w:type="spellStart"/>
      <w:r w:rsidRPr="00641DD0">
        <w:rPr>
          <w:sz w:val="24"/>
          <w:szCs w:val="24"/>
        </w:rPr>
        <w:t>má</w:t>
      </w:r>
      <w:proofErr w:type="spellEnd"/>
      <w:r w:rsidRPr="00641DD0">
        <w:rPr>
          <w:sz w:val="24"/>
          <w:szCs w:val="24"/>
        </w:rPr>
        <w:t xml:space="preserve"> </w:t>
      </w:r>
      <w:proofErr w:type="spellStart"/>
      <w:r w:rsidRPr="00641DD0">
        <w:rPr>
          <w:sz w:val="24"/>
          <w:szCs w:val="24"/>
        </w:rPr>
        <w:t>cheannaíonn</w:t>
      </w:r>
      <w:proofErr w:type="spellEnd"/>
      <w:r w:rsidRPr="00641DD0">
        <w:rPr>
          <w:sz w:val="24"/>
          <w:szCs w:val="24"/>
        </w:rPr>
        <w:t xml:space="preserve"> an scoil </w:t>
      </w:r>
      <w:proofErr w:type="spellStart"/>
      <w:r w:rsidRPr="00641DD0">
        <w:rPr>
          <w:sz w:val="24"/>
          <w:szCs w:val="24"/>
        </w:rPr>
        <w:t>ríomhairí</w:t>
      </w:r>
      <w:proofErr w:type="spellEnd"/>
      <w:r w:rsidRPr="00641DD0">
        <w:rPr>
          <w:sz w:val="24"/>
          <w:szCs w:val="24"/>
        </w:rPr>
        <w:t xml:space="preserve"> </w:t>
      </w:r>
      <w:proofErr w:type="spellStart"/>
      <w:r w:rsidRPr="00641DD0">
        <w:rPr>
          <w:sz w:val="24"/>
          <w:szCs w:val="24"/>
        </w:rPr>
        <w:t>glúine</w:t>
      </w:r>
      <w:proofErr w:type="spellEnd"/>
      <w:r w:rsidRPr="00641DD0">
        <w:rPr>
          <w:sz w:val="24"/>
          <w:szCs w:val="24"/>
        </w:rPr>
        <w:t xml:space="preserve"> ó </w:t>
      </w:r>
      <w:proofErr w:type="spellStart"/>
      <w:r w:rsidRPr="00641DD0">
        <w:rPr>
          <w:sz w:val="24"/>
          <w:szCs w:val="24"/>
        </w:rPr>
        <w:t>sholáthraí</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Ghearmáin</w:t>
      </w:r>
      <w:proofErr w:type="spellEnd"/>
      <w:r w:rsidR="00051CB8">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níos</w:t>
      </w:r>
      <w:proofErr w:type="spellEnd"/>
      <w:r w:rsidRPr="00641DD0">
        <w:rPr>
          <w:sz w:val="24"/>
          <w:szCs w:val="24"/>
        </w:rPr>
        <w:t xml:space="preserve"> </w:t>
      </w:r>
      <w:proofErr w:type="spellStart"/>
      <w:r w:rsidRPr="00641DD0">
        <w:rPr>
          <w:sz w:val="24"/>
          <w:szCs w:val="24"/>
        </w:rPr>
        <w:t>mó</w:t>
      </w:r>
      <w:proofErr w:type="spellEnd"/>
      <w:r w:rsidRPr="00641DD0">
        <w:rPr>
          <w:sz w:val="24"/>
          <w:szCs w:val="24"/>
        </w:rPr>
        <w:t xml:space="preserve"> </w:t>
      </w:r>
      <w:proofErr w:type="spellStart"/>
      <w:r w:rsidRPr="00641DD0">
        <w:rPr>
          <w:sz w:val="24"/>
          <w:szCs w:val="24"/>
        </w:rPr>
        <w:t>ná</w:t>
      </w:r>
      <w:proofErr w:type="spellEnd"/>
      <w:r w:rsidRPr="00641DD0">
        <w:rPr>
          <w:sz w:val="24"/>
          <w:szCs w:val="24"/>
        </w:rPr>
        <w:t xml:space="preserve"> €41,000 in </w:t>
      </w:r>
      <w:proofErr w:type="spellStart"/>
      <w:r w:rsidRPr="00641DD0">
        <w:rPr>
          <w:sz w:val="24"/>
          <w:szCs w:val="24"/>
        </w:rPr>
        <w:t>aon</w:t>
      </w:r>
      <w:proofErr w:type="spellEnd"/>
      <w:r w:rsidRPr="00641DD0">
        <w:rPr>
          <w:sz w:val="24"/>
          <w:szCs w:val="24"/>
        </w:rPr>
        <w:t xml:space="preserve"> </w:t>
      </w:r>
      <w:proofErr w:type="spellStart"/>
      <w:r w:rsidRPr="00641DD0">
        <w:rPr>
          <w:sz w:val="24"/>
          <w:szCs w:val="24"/>
        </w:rPr>
        <w:t>tréimhse</w:t>
      </w:r>
      <w:proofErr w:type="spellEnd"/>
      <w:r w:rsidRPr="00641DD0">
        <w:rPr>
          <w:sz w:val="24"/>
          <w:szCs w:val="24"/>
        </w:rPr>
        <w:t xml:space="preserve"> 12 </w:t>
      </w:r>
      <w:proofErr w:type="spellStart"/>
      <w:r w:rsidRPr="00641DD0">
        <w:rPr>
          <w:sz w:val="24"/>
          <w:szCs w:val="24"/>
        </w:rPr>
        <w:t>mhí</w:t>
      </w:r>
      <w:proofErr w:type="spellEnd"/>
      <w:r w:rsidRPr="00641DD0">
        <w:rPr>
          <w:sz w:val="24"/>
          <w:szCs w:val="24"/>
        </w:rPr>
        <w:t xml:space="preserve"> </w:t>
      </w:r>
      <w:proofErr w:type="spellStart"/>
      <w:r w:rsidRPr="00641DD0">
        <w:rPr>
          <w:sz w:val="24"/>
          <w:szCs w:val="24"/>
        </w:rPr>
        <w:t>amháin</w:t>
      </w:r>
      <w:proofErr w:type="spellEnd"/>
      <w:r w:rsidRPr="00641DD0">
        <w:rPr>
          <w:sz w:val="24"/>
          <w:szCs w:val="24"/>
        </w:rPr>
        <w:t>.</w:t>
      </w:r>
    </w:p>
    <w:p w14:paraId="0CE7CD71" w14:textId="77777777" w:rsidR="00641DD0" w:rsidRDefault="00641DD0" w:rsidP="00051CB8">
      <w:pPr>
        <w:pStyle w:val="BodyText"/>
        <w:spacing w:before="165" w:line="256" w:lineRule="auto"/>
        <w:ind w:left="479" w:right="155"/>
        <w:jc w:val="both"/>
        <w:rPr>
          <w:sz w:val="24"/>
          <w:szCs w:val="24"/>
        </w:rPr>
      </w:pPr>
      <w:proofErr w:type="spellStart"/>
      <w:r w:rsidRPr="00641DD0">
        <w:rPr>
          <w:sz w:val="24"/>
          <w:szCs w:val="24"/>
        </w:rPr>
        <w:t>Leagtar</w:t>
      </w:r>
      <w:proofErr w:type="spellEnd"/>
      <w:r w:rsidRPr="00641DD0">
        <w:rPr>
          <w:sz w:val="24"/>
          <w:szCs w:val="24"/>
        </w:rPr>
        <w:t xml:space="preserve"> </w:t>
      </w:r>
      <w:proofErr w:type="spellStart"/>
      <w:r w:rsidRPr="00641DD0">
        <w:rPr>
          <w:sz w:val="24"/>
          <w:szCs w:val="24"/>
        </w:rPr>
        <w:t>amach</w:t>
      </w:r>
      <w:proofErr w:type="spellEnd"/>
      <w:r w:rsidRPr="00641DD0">
        <w:rPr>
          <w:sz w:val="24"/>
          <w:szCs w:val="24"/>
        </w:rPr>
        <w:t xml:space="preserve"> in </w:t>
      </w:r>
      <w:proofErr w:type="spellStart"/>
      <w:r w:rsidRPr="00051CB8">
        <w:rPr>
          <w:b/>
          <w:bCs/>
          <w:sz w:val="24"/>
          <w:szCs w:val="24"/>
        </w:rPr>
        <w:t>Aguisín</w:t>
      </w:r>
      <w:proofErr w:type="spellEnd"/>
      <w:r w:rsidRPr="00051CB8">
        <w:rPr>
          <w:b/>
          <w:bCs/>
          <w:sz w:val="24"/>
          <w:szCs w:val="24"/>
        </w:rPr>
        <w:t xml:space="preserve"> A</w:t>
      </w:r>
      <w:r w:rsidRPr="00641DD0">
        <w:rPr>
          <w:sz w:val="24"/>
          <w:szCs w:val="24"/>
        </w:rPr>
        <w:t xml:space="preserve"> na </w:t>
      </w:r>
      <w:proofErr w:type="spellStart"/>
      <w:r w:rsidRPr="00641DD0">
        <w:rPr>
          <w:sz w:val="24"/>
          <w:szCs w:val="24"/>
        </w:rPr>
        <w:t>bearta</w:t>
      </w:r>
      <w:proofErr w:type="spellEnd"/>
      <w:r w:rsidRPr="00641DD0">
        <w:rPr>
          <w:sz w:val="24"/>
          <w:szCs w:val="24"/>
        </w:rPr>
        <w:t xml:space="preserve"> </w:t>
      </w:r>
      <w:proofErr w:type="spellStart"/>
      <w:r w:rsidRPr="00641DD0">
        <w:rPr>
          <w:sz w:val="24"/>
          <w:szCs w:val="24"/>
        </w:rPr>
        <w:t>nach</w:t>
      </w:r>
      <w:proofErr w:type="spellEnd"/>
      <w:r w:rsidRPr="00641DD0">
        <w:rPr>
          <w:sz w:val="24"/>
          <w:szCs w:val="24"/>
        </w:rPr>
        <w:t xml:space="preserve"> </w:t>
      </w:r>
      <w:proofErr w:type="spellStart"/>
      <w:r w:rsidRPr="00641DD0">
        <w:rPr>
          <w:sz w:val="24"/>
          <w:szCs w:val="24"/>
        </w:rPr>
        <w:t>mór</w:t>
      </w:r>
      <w:proofErr w:type="spellEnd"/>
      <w:r w:rsidRPr="00641DD0">
        <w:rPr>
          <w:sz w:val="24"/>
          <w:szCs w:val="24"/>
        </w:rPr>
        <w:t xml:space="preserve"> don </w:t>
      </w:r>
      <w:proofErr w:type="spellStart"/>
      <w:r w:rsidRPr="00641DD0">
        <w:rPr>
          <w:sz w:val="24"/>
          <w:szCs w:val="24"/>
        </w:rPr>
        <w:t>Phríomhoide</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don </w:t>
      </w:r>
      <w:proofErr w:type="spellStart"/>
      <w:r w:rsidRPr="00641DD0">
        <w:rPr>
          <w:sz w:val="24"/>
          <w:szCs w:val="24"/>
        </w:rPr>
        <w:t>bhord</w:t>
      </w:r>
      <w:proofErr w:type="spellEnd"/>
      <w:r w:rsidRPr="00641DD0">
        <w:rPr>
          <w:sz w:val="24"/>
          <w:szCs w:val="24"/>
        </w:rPr>
        <w:t xml:space="preserve"> </w:t>
      </w:r>
      <w:proofErr w:type="spellStart"/>
      <w:r w:rsidRPr="00641DD0">
        <w:rPr>
          <w:sz w:val="24"/>
          <w:szCs w:val="24"/>
        </w:rPr>
        <w:t>bainistíochta</w:t>
      </w:r>
      <w:proofErr w:type="spellEnd"/>
      <w:r w:rsidRPr="00641DD0">
        <w:rPr>
          <w:sz w:val="24"/>
          <w:szCs w:val="24"/>
        </w:rPr>
        <w:t xml:space="preserve"> a </w:t>
      </w:r>
      <w:proofErr w:type="spellStart"/>
      <w:r w:rsidRPr="00641DD0">
        <w:rPr>
          <w:sz w:val="24"/>
          <w:szCs w:val="24"/>
        </w:rPr>
        <w:t>chur</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bhfeidhm</w:t>
      </w:r>
      <w:proofErr w:type="spellEnd"/>
      <w:r w:rsidRPr="00641DD0">
        <w:rPr>
          <w:sz w:val="24"/>
          <w:szCs w:val="24"/>
        </w:rPr>
        <w:t xml:space="preserve"> </w:t>
      </w:r>
      <w:proofErr w:type="spellStart"/>
      <w:r w:rsidRPr="00641DD0">
        <w:rPr>
          <w:sz w:val="24"/>
          <w:szCs w:val="24"/>
        </w:rPr>
        <w:t>chun</w:t>
      </w:r>
      <w:proofErr w:type="spellEnd"/>
      <w:r w:rsidRPr="00641DD0">
        <w:rPr>
          <w:sz w:val="24"/>
          <w:szCs w:val="24"/>
        </w:rPr>
        <w:t xml:space="preserve"> an </w:t>
      </w:r>
      <w:proofErr w:type="spellStart"/>
      <w:r w:rsidRPr="00641DD0">
        <w:rPr>
          <w:sz w:val="24"/>
          <w:szCs w:val="24"/>
        </w:rPr>
        <w:t>soláthar</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w:t>
      </w:r>
      <w:proofErr w:type="spellStart"/>
      <w:r w:rsidRPr="00641DD0">
        <w:rPr>
          <w:sz w:val="24"/>
          <w:szCs w:val="24"/>
        </w:rPr>
        <w:t>seirbhísí</w:t>
      </w:r>
      <w:proofErr w:type="spellEnd"/>
      <w:r w:rsidRPr="00641DD0">
        <w:rPr>
          <w:sz w:val="24"/>
          <w:szCs w:val="24"/>
        </w:rPr>
        <w:t xml:space="preserve"> a </w:t>
      </w:r>
      <w:proofErr w:type="spellStart"/>
      <w:r w:rsidRPr="00641DD0">
        <w:rPr>
          <w:sz w:val="24"/>
          <w:szCs w:val="24"/>
        </w:rPr>
        <w:t>mheas</w:t>
      </w:r>
      <w:proofErr w:type="spellEnd"/>
      <w:r w:rsidRPr="00641DD0">
        <w:rPr>
          <w:sz w:val="24"/>
          <w:szCs w:val="24"/>
        </w:rPr>
        <w:t>.</w:t>
      </w:r>
    </w:p>
    <w:p w14:paraId="33C11994" w14:textId="77777777" w:rsidR="00051CB8" w:rsidRPr="00641DD0" w:rsidRDefault="00051CB8" w:rsidP="00051CB8">
      <w:pPr>
        <w:pStyle w:val="BodyText"/>
        <w:spacing w:before="165" w:line="256" w:lineRule="auto"/>
        <w:ind w:left="479" w:right="155"/>
        <w:jc w:val="both"/>
        <w:rPr>
          <w:sz w:val="24"/>
          <w:szCs w:val="24"/>
        </w:rPr>
      </w:pPr>
    </w:p>
    <w:p w14:paraId="11FF1F15" w14:textId="77777777" w:rsidR="00641DD0" w:rsidRPr="00051CB8" w:rsidRDefault="00641DD0" w:rsidP="00051CB8">
      <w:pPr>
        <w:pStyle w:val="BodyText"/>
        <w:spacing w:before="165" w:line="256" w:lineRule="auto"/>
        <w:ind w:right="155"/>
        <w:jc w:val="both"/>
        <w:rPr>
          <w:b/>
          <w:bCs/>
          <w:sz w:val="24"/>
          <w:szCs w:val="24"/>
        </w:rPr>
      </w:pPr>
      <w:r w:rsidRPr="00051CB8">
        <w:rPr>
          <w:b/>
          <w:bCs/>
          <w:sz w:val="24"/>
          <w:szCs w:val="24"/>
        </w:rPr>
        <w:t>1.1</w:t>
      </w:r>
      <w:r w:rsidRPr="00051CB8">
        <w:rPr>
          <w:b/>
          <w:bCs/>
          <w:sz w:val="24"/>
          <w:szCs w:val="24"/>
        </w:rPr>
        <w:tab/>
      </w:r>
      <w:proofErr w:type="spellStart"/>
      <w:r w:rsidRPr="00051CB8">
        <w:rPr>
          <w:b/>
          <w:bCs/>
          <w:sz w:val="24"/>
          <w:szCs w:val="24"/>
        </w:rPr>
        <w:t>Ceannach</w:t>
      </w:r>
      <w:proofErr w:type="spellEnd"/>
      <w:r w:rsidRPr="00051CB8">
        <w:rPr>
          <w:b/>
          <w:bCs/>
          <w:sz w:val="24"/>
          <w:szCs w:val="24"/>
        </w:rPr>
        <w:t xml:space="preserve"> </w:t>
      </w:r>
      <w:proofErr w:type="spellStart"/>
      <w:r w:rsidRPr="00051CB8">
        <w:rPr>
          <w:b/>
          <w:bCs/>
          <w:sz w:val="24"/>
          <w:szCs w:val="24"/>
        </w:rPr>
        <w:t>earraí</w:t>
      </w:r>
      <w:proofErr w:type="spellEnd"/>
      <w:r w:rsidRPr="00051CB8">
        <w:rPr>
          <w:b/>
          <w:bCs/>
          <w:sz w:val="24"/>
          <w:szCs w:val="24"/>
        </w:rPr>
        <w:t xml:space="preserve"> </w:t>
      </w:r>
      <w:proofErr w:type="spellStart"/>
      <w:r w:rsidRPr="00051CB8">
        <w:rPr>
          <w:b/>
          <w:bCs/>
          <w:sz w:val="24"/>
          <w:szCs w:val="24"/>
        </w:rPr>
        <w:t>agus</w:t>
      </w:r>
      <w:proofErr w:type="spellEnd"/>
      <w:r w:rsidRPr="00051CB8">
        <w:rPr>
          <w:b/>
          <w:bCs/>
          <w:sz w:val="24"/>
          <w:szCs w:val="24"/>
        </w:rPr>
        <w:t xml:space="preserve"> </w:t>
      </w:r>
      <w:proofErr w:type="spellStart"/>
      <w:r w:rsidRPr="00051CB8">
        <w:rPr>
          <w:b/>
          <w:bCs/>
          <w:sz w:val="24"/>
          <w:szCs w:val="24"/>
        </w:rPr>
        <w:t>seirbhísí</w:t>
      </w:r>
      <w:proofErr w:type="spellEnd"/>
      <w:r w:rsidRPr="00051CB8">
        <w:rPr>
          <w:b/>
          <w:bCs/>
          <w:sz w:val="24"/>
          <w:szCs w:val="24"/>
        </w:rPr>
        <w:t xml:space="preserve"> ó </w:t>
      </w:r>
      <w:proofErr w:type="spellStart"/>
      <w:r w:rsidRPr="00051CB8">
        <w:rPr>
          <w:b/>
          <w:bCs/>
          <w:sz w:val="24"/>
          <w:szCs w:val="24"/>
        </w:rPr>
        <w:t>thír</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 xml:space="preserve"> (</w:t>
      </w:r>
      <w:proofErr w:type="spellStart"/>
      <w:r w:rsidRPr="00051CB8">
        <w:rPr>
          <w:b/>
          <w:bCs/>
          <w:sz w:val="24"/>
          <w:szCs w:val="24"/>
        </w:rPr>
        <w:t>Tuaisceart</w:t>
      </w:r>
      <w:proofErr w:type="spellEnd"/>
      <w:r w:rsidRPr="00051CB8">
        <w:rPr>
          <w:b/>
          <w:bCs/>
          <w:sz w:val="24"/>
          <w:szCs w:val="24"/>
        </w:rPr>
        <w:t xml:space="preserve"> </w:t>
      </w:r>
      <w:proofErr w:type="spellStart"/>
      <w:r w:rsidRPr="00051CB8">
        <w:rPr>
          <w:b/>
          <w:bCs/>
          <w:sz w:val="24"/>
          <w:szCs w:val="24"/>
        </w:rPr>
        <w:t>Éireann</w:t>
      </w:r>
      <w:proofErr w:type="spellEnd"/>
      <w:r w:rsidRPr="00051CB8">
        <w:rPr>
          <w:b/>
          <w:bCs/>
          <w:sz w:val="24"/>
          <w:szCs w:val="24"/>
        </w:rPr>
        <w:t xml:space="preserve"> san </w:t>
      </w:r>
      <w:proofErr w:type="spellStart"/>
      <w:r w:rsidRPr="00051CB8">
        <w:rPr>
          <w:b/>
          <w:bCs/>
          <w:sz w:val="24"/>
          <w:szCs w:val="24"/>
        </w:rPr>
        <w:t>áireamh</w:t>
      </w:r>
      <w:proofErr w:type="spellEnd"/>
      <w:r w:rsidRPr="00051CB8">
        <w:rPr>
          <w:b/>
          <w:bCs/>
          <w:sz w:val="24"/>
          <w:szCs w:val="24"/>
        </w:rPr>
        <w:t>*)</w:t>
      </w:r>
    </w:p>
    <w:p w14:paraId="035813B7" w14:textId="77777777" w:rsidR="00641DD0" w:rsidRDefault="00641DD0" w:rsidP="00051CB8">
      <w:pPr>
        <w:pStyle w:val="BodyText"/>
        <w:spacing w:before="165" w:line="256" w:lineRule="auto"/>
        <w:ind w:left="720" w:right="155"/>
        <w:jc w:val="both"/>
        <w:rPr>
          <w:sz w:val="24"/>
          <w:szCs w:val="24"/>
        </w:rPr>
      </w:pPr>
      <w:proofErr w:type="spellStart"/>
      <w:r w:rsidRPr="00641DD0">
        <w:rPr>
          <w:sz w:val="24"/>
          <w:szCs w:val="24"/>
        </w:rPr>
        <w:t>Beidh</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scoileanna</w:t>
      </w:r>
      <w:proofErr w:type="spellEnd"/>
      <w:r w:rsidRPr="00641DD0">
        <w:rPr>
          <w:sz w:val="24"/>
          <w:szCs w:val="24"/>
        </w:rPr>
        <w:t xml:space="preserve"> </w:t>
      </w:r>
      <w:proofErr w:type="spellStart"/>
      <w:r w:rsidRPr="00641DD0">
        <w:rPr>
          <w:sz w:val="24"/>
          <w:szCs w:val="24"/>
        </w:rPr>
        <w:t>cuntas</w:t>
      </w:r>
      <w:proofErr w:type="spellEnd"/>
      <w:r w:rsidRPr="00641DD0">
        <w:rPr>
          <w:sz w:val="24"/>
          <w:szCs w:val="24"/>
        </w:rPr>
        <w:t xml:space="preserve"> a </w:t>
      </w:r>
      <w:proofErr w:type="spellStart"/>
      <w:r w:rsidRPr="00641DD0">
        <w:rPr>
          <w:sz w:val="24"/>
          <w:szCs w:val="24"/>
        </w:rPr>
        <w:t>thabhairt</w:t>
      </w:r>
      <w:proofErr w:type="spellEnd"/>
      <w:r w:rsidRPr="00641DD0">
        <w:rPr>
          <w:sz w:val="24"/>
          <w:szCs w:val="24"/>
        </w:rPr>
        <w:t xml:space="preserve"> in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ó </w:t>
      </w:r>
      <w:proofErr w:type="spellStart"/>
      <w:r w:rsidRPr="00641DD0">
        <w:rPr>
          <w:sz w:val="24"/>
          <w:szCs w:val="24"/>
        </w:rPr>
        <w:t>thír</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w:t>
      </w:r>
      <w:proofErr w:type="spellStart"/>
      <w:r w:rsidRPr="00641DD0">
        <w:rPr>
          <w:sz w:val="24"/>
          <w:szCs w:val="24"/>
        </w:rPr>
        <w:t>lena</w:t>
      </w:r>
      <w:proofErr w:type="spellEnd"/>
      <w:r w:rsidRPr="00641DD0">
        <w:rPr>
          <w:sz w:val="24"/>
          <w:szCs w:val="24"/>
        </w:rPr>
        <w:t xml:space="preserve"> n- </w:t>
      </w:r>
      <w:proofErr w:type="spellStart"/>
      <w:r w:rsidRPr="00641DD0">
        <w:rPr>
          <w:sz w:val="24"/>
          <w:szCs w:val="24"/>
        </w:rPr>
        <w:t>áirítear</w:t>
      </w:r>
      <w:proofErr w:type="spellEnd"/>
      <w:r w:rsidRPr="00641DD0">
        <w:rPr>
          <w:sz w:val="24"/>
          <w:szCs w:val="24"/>
        </w:rPr>
        <w:t xml:space="preserve"> </w:t>
      </w:r>
      <w:proofErr w:type="spellStart"/>
      <w:r w:rsidRPr="00641DD0">
        <w:rPr>
          <w:sz w:val="24"/>
          <w:szCs w:val="24"/>
        </w:rPr>
        <w:t>Tuaisceart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 xml:space="preserve">)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sheirbhísí</w:t>
      </w:r>
      <w:proofErr w:type="spellEnd"/>
      <w:r w:rsidRPr="00641DD0">
        <w:rPr>
          <w:sz w:val="24"/>
          <w:szCs w:val="24"/>
        </w:rPr>
        <w:t xml:space="preserve"> </w:t>
      </w:r>
      <w:proofErr w:type="spellStart"/>
      <w:r w:rsidRPr="00641DD0">
        <w:rPr>
          <w:sz w:val="24"/>
          <w:szCs w:val="24"/>
        </w:rPr>
        <w:t>faighte</w:t>
      </w:r>
      <w:proofErr w:type="spellEnd"/>
      <w:r w:rsidRPr="00641DD0">
        <w:rPr>
          <w:sz w:val="24"/>
          <w:szCs w:val="24"/>
        </w:rPr>
        <w:t xml:space="preserve"> </w:t>
      </w:r>
      <w:proofErr w:type="spellStart"/>
      <w:r w:rsidRPr="00641DD0">
        <w:rPr>
          <w:sz w:val="24"/>
          <w:szCs w:val="24"/>
        </w:rPr>
        <w:t>ón</w:t>
      </w:r>
      <w:proofErr w:type="spellEnd"/>
      <w:r w:rsidRPr="00641DD0">
        <w:rPr>
          <w:sz w:val="24"/>
          <w:szCs w:val="24"/>
        </w:rPr>
        <w:t xml:space="preserve"> </w:t>
      </w:r>
      <w:proofErr w:type="spellStart"/>
      <w:r w:rsidRPr="00641DD0">
        <w:rPr>
          <w:sz w:val="24"/>
          <w:szCs w:val="24"/>
        </w:rPr>
        <w:t>iasacht</w:t>
      </w:r>
      <w:proofErr w:type="spellEnd"/>
      <w:r w:rsidRPr="00641DD0">
        <w:rPr>
          <w:sz w:val="24"/>
          <w:szCs w:val="24"/>
        </w:rPr>
        <w:t xml:space="preserve"> (AE </w:t>
      </w:r>
      <w:proofErr w:type="spellStart"/>
      <w:r w:rsidRPr="00641DD0">
        <w:rPr>
          <w:sz w:val="24"/>
          <w:szCs w:val="24"/>
        </w:rPr>
        <w:t>agus</w:t>
      </w:r>
      <w:proofErr w:type="spellEnd"/>
      <w:r w:rsidRPr="00641DD0">
        <w:rPr>
          <w:sz w:val="24"/>
          <w:szCs w:val="24"/>
        </w:rPr>
        <w:t xml:space="preserve"> </w:t>
      </w:r>
      <w:proofErr w:type="spellStart"/>
      <w:r w:rsidRPr="00641DD0">
        <w:rPr>
          <w:sz w:val="24"/>
          <w:szCs w:val="24"/>
        </w:rPr>
        <w:t>neamh</w:t>
      </w:r>
      <w:proofErr w:type="spellEnd"/>
      <w:r w:rsidRPr="00641DD0">
        <w:rPr>
          <w:sz w:val="24"/>
          <w:szCs w:val="24"/>
        </w:rPr>
        <w:t xml:space="preserve">- AE </w:t>
      </w:r>
      <w:proofErr w:type="spellStart"/>
      <w:r w:rsidRPr="00641DD0">
        <w:rPr>
          <w:sz w:val="24"/>
          <w:szCs w:val="24"/>
        </w:rPr>
        <w:t>araon</w:t>
      </w:r>
      <w:proofErr w:type="spellEnd"/>
      <w:r w:rsidRPr="00641DD0">
        <w:rPr>
          <w:sz w:val="24"/>
          <w:szCs w:val="24"/>
        </w:rPr>
        <w:t>).</w:t>
      </w:r>
    </w:p>
    <w:p w14:paraId="64F917F7" w14:textId="77777777" w:rsidR="00051CB8" w:rsidRPr="00641DD0" w:rsidRDefault="00051CB8" w:rsidP="00051CB8">
      <w:pPr>
        <w:pStyle w:val="BodyText"/>
        <w:spacing w:before="165" w:line="256" w:lineRule="auto"/>
        <w:ind w:left="720" w:right="155"/>
        <w:jc w:val="both"/>
        <w:rPr>
          <w:sz w:val="24"/>
          <w:szCs w:val="24"/>
        </w:rPr>
      </w:pPr>
    </w:p>
    <w:p w14:paraId="43193952" w14:textId="77777777" w:rsidR="00641DD0" w:rsidRPr="00051CB8" w:rsidRDefault="00641DD0" w:rsidP="00051CB8">
      <w:pPr>
        <w:pStyle w:val="BodyText"/>
        <w:spacing w:before="165" w:line="256" w:lineRule="auto"/>
        <w:ind w:left="119" w:right="155"/>
        <w:jc w:val="both"/>
        <w:rPr>
          <w:b/>
          <w:bCs/>
          <w:sz w:val="24"/>
          <w:szCs w:val="24"/>
        </w:rPr>
      </w:pPr>
      <w:r w:rsidRPr="00051CB8">
        <w:rPr>
          <w:b/>
          <w:bCs/>
          <w:sz w:val="24"/>
          <w:szCs w:val="24"/>
        </w:rPr>
        <w:t>1.2</w:t>
      </w:r>
      <w:r w:rsidRPr="00051CB8">
        <w:rPr>
          <w:b/>
          <w:bCs/>
          <w:sz w:val="24"/>
          <w:szCs w:val="24"/>
        </w:rPr>
        <w:tab/>
      </w:r>
      <w:proofErr w:type="spellStart"/>
      <w:r w:rsidRPr="00051CB8">
        <w:rPr>
          <w:b/>
          <w:bCs/>
          <w:sz w:val="24"/>
          <w:szCs w:val="24"/>
        </w:rPr>
        <w:t>Tuairisceán</w:t>
      </w:r>
      <w:proofErr w:type="spellEnd"/>
      <w:r w:rsidRPr="00051CB8">
        <w:rPr>
          <w:b/>
          <w:bCs/>
          <w:sz w:val="24"/>
          <w:szCs w:val="24"/>
        </w:rPr>
        <w:t xml:space="preserve"> CBL 3</w:t>
      </w:r>
    </w:p>
    <w:p w14:paraId="39B8C96B" w14:textId="77777777" w:rsidR="00641DD0" w:rsidRPr="00641DD0" w:rsidRDefault="00641DD0" w:rsidP="00051CB8">
      <w:pPr>
        <w:pStyle w:val="BodyText"/>
        <w:spacing w:before="165" w:line="256" w:lineRule="auto"/>
        <w:ind w:left="720" w:right="155"/>
        <w:jc w:val="both"/>
        <w:rPr>
          <w:sz w:val="24"/>
          <w:szCs w:val="24"/>
        </w:rPr>
      </w:pPr>
      <w:r w:rsidRPr="00641DD0">
        <w:rPr>
          <w:sz w:val="24"/>
          <w:szCs w:val="24"/>
        </w:rPr>
        <w:t xml:space="preserve">Is </w:t>
      </w:r>
      <w:proofErr w:type="spellStart"/>
      <w:r w:rsidRPr="00641DD0">
        <w:rPr>
          <w:sz w:val="24"/>
          <w:szCs w:val="24"/>
        </w:rPr>
        <w:t>gá</w:t>
      </w:r>
      <w:proofErr w:type="spellEnd"/>
      <w:r w:rsidRPr="00641DD0">
        <w:rPr>
          <w:sz w:val="24"/>
          <w:szCs w:val="24"/>
        </w:rPr>
        <w:t xml:space="preserve"> do </w:t>
      </w:r>
      <w:proofErr w:type="spellStart"/>
      <w:r w:rsidRPr="00641DD0">
        <w:rPr>
          <w:sz w:val="24"/>
          <w:szCs w:val="24"/>
        </w:rPr>
        <w:t>scoileanna</w:t>
      </w:r>
      <w:proofErr w:type="spellEnd"/>
      <w:r w:rsidRPr="00641DD0">
        <w:rPr>
          <w:sz w:val="24"/>
          <w:szCs w:val="24"/>
        </w:rPr>
        <w:t xml:space="preserve">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earraí</w:t>
      </w:r>
      <w:proofErr w:type="spellEnd"/>
      <w:r w:rsidRPr="00641DD0">
        <w:rPr>
          <w:sz w:val="24"/>
          <w:szCs w:val="24"/>
        </w:rPr>
        <w:t xml:space="preserve"> </w:t>
      </w:r>
      <w:proofErr w:type="spellStart"/>
      <w:r w:rsidRPr="00641DD0">
        <w:rPr>
          <w:sz w:val="24"/>
          <w:szCs w:val="24"/>
        </w:rPr>
        <w:t>faighte</w:t>
      </w:r>
      <w:proofErr w:type="spellEnd"/>
      <w:r w:rsidRPr="00641DD0">
        <w:rPr>
          <w:sz w:val="24"/>
          <w:szCs w:val="24"/>
        </w:rPr>
        <w:t xml:space="preserve"> ó </w:t>
      </w:r>
      <w:proofErr w:type="spellStart"/>
      <w:r w:rsidRPr="00641DD0">
        <w:rPr>
          <w:sz w:val="24"/>
          <w:szCs w:val="24"/>
        </w:rPr>
        <w:t>thír</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 xml:space="preserve"> (</w:t>
      </w:r>
      <w:proofErr w:type="spellStart"/>
      <w:r w:rsidRPr="00641DD0">
        <w:rPr>
          <w:sz w:val="24"/>
          <w:szCs w:val="24"/>
        </w:rPr>
        <w:t>lena</w:t>
      </w:r>
      <w:proofErr w:type="spellEnd"/>
      <w:r w:rsidRPr="00641DD0">
        <w:rPr>
          <w:sz w:val="24"/>
          <w:szCs w:val="24"/>
        </w:rPr>
        <w:t xml:space="preserve"> n-</w:t>
      </w:r>
      <w:proofErr w:type="spellStart"/>
      <w:r w:rsidRPr="00641DD0">
        <w:rPr>
          <w:sz w:val="24"/>
          <w:szCs w:val="24"/>
        </w:rPr>
        <w:t>áirítear</w:t>
      </w:r>
      <w:proofErr w:type="spellEnd"/>
      <w:r w:rsidRPr="00641DD0">
        <w:rPr>
          <w:sz w:val="24"/>
          <w:szCs w:val="24"/>
        </w:rPr>
        <w:t xml:space="preserve"> </w:t>
      </w:r>
      <w:proofErr w:type="spellStart"/>
      <w:r w:rsidRPr="00641DD0">
        <w:rPr>
          <w:sz w:val="24"/>
          <w:szCs w:val="24"/>
        </w:rPr>
        <w:t>Tuaisceart</w:t>
      </w:r>
      <w:proofErr w:type="spellEnd"/>
      <w:r w:rsidRPr="00641DD0">
        <w:rPr>
          <w:sz w:val="24"/>
          <w:szCs w:val="24"/>
        </w:rPr>
        <w:t xml:space="preserve"> </w:t>
      </w:r>
      <w:proofErr w:type="spellStart"/>
      <w:r w:rsidRPr="00641DD0">
        <w:rPr>
          <w:sz w:val="24"/>
          <w:szCs w:val="24"/>
        </w:rPr>
        <w:t>Éireann</w:t>
      </w:r>
      <w:proofErr w:type="spellEnd"/>
      <w:r w:rsidRPr="00641DD0">
        <w:rPr>
          <w:sz w:val="24"/>
          <w:szCs w:val="24"/>
        </w:rPr>
        <w:t xml:space="preserve">) a </w:t>
      </w:r>
      <w:proofErr w:type="spellStart"/>
      <w:r w:rsidRPr="00641DD0">
        <w:rPr>
          <w:sz w:val="24"/>
          <w:szCs w:val="24"/>
        </w:rPr>
        <w:t>áireamh</w:t>
      </w:r>
      <w:proofErr w:type="spellEnd"/>
      <w:r w:rsidRPr="00641DD0">
        <w:rPr>
          <w:sz w:val="24"/>
          <w:szCs w:val="24"/>
        </w:rPr>
        <w:t xml:space="preserve"> </w:t>
      </w:r>
      <w:proofErr w:type="spellStart"/>
      <w:r w:rsidRPr="00641DD0">
        <w:rPr>
          <w:sz w:val="24"/>
          <w:szCs w:val="24"/>
        </w:rPr>
        <w:t>ina</w:t>
      </w:r>
      <w:proofErr w:type="spellEnd"/>
      <w:r w:rsidRPr="00641DD0">
        <w:rPr>
          <w:sz w:val="24"/>
          <w:szCs w:val="24"/>
        </w:rPr>
        <w:t xml:space="preserve"> </w:t>
      </w:r>
      <w:proofErr w:type="spellStart"/>
      <w:r w:rsidRPr="00641DD0">
        <w:rPr>
          <w:sz w:val="24"/>
          <w:szCs w:val="24"/>
        </w:rPr>
        <w:t>dtuairisceán</w:t>
      </w:r>
      <w:proofErr w:type="spellEnd"/>
      <w:r w:rsidRPr="00641DD0">
        <w:rPr>
          <w:sz w:val="24"/>
          <w:szCs w:val="24"/>
        </w:rPr>
        <w:t xml:space="preserve"> CBL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tréimhse</w:t>
      </w:r>
      <w:proofErr w:type="spellEnd"/>
      <w:r w:rsidRPr="00641DD0">
        <w:rPr>
          <w:sz w:val="24"/>
          <w:szCs w:val="24"/>
        </w:rPr>
        <w:t xml:space="preserve"> </w:t>
      </w:r>
      <w:proofErr w:type="spellStart"/>
      <w:r w:rsidRPr="00641DD0">
        <w:rPr>
          <w:sz w:val="24"/>
          <w:szCs w:val="24"/>
        </w:rPr>
        <w:t>inchánach</w:t>
      </w:r>
      <w:proofErr w:type="spellEnd"/>
      <w:r w:rsidRPr="00641DD0">
        <w:rPr>
          <w:sz w:val="24"/>
          <w:szCs w:val="24"/>
        </w:rPr>
        <w:t xml:space="preserve"> </w:t>
      </w:r>
      <w:proofErr w:type="spellStart"/>
      <w:r w:rsidRPr="00641DD0">
        <w:rPr>
          <w:sz w:val="24"/>
          <w:szCs w:val="24"/>
        </w:rPr>
        <w:t>inar</w:t>
      </w:r>
      <w:proofErr w:type="spellEnd"/>
      <w:r w:rsidRPr="00641DD0">
        <w:rPr>
          <w:sz w:val="24"/>
          <w:szCs w:val="24"/>
        </w:rPr>
        <w:t xml:space="preserve"> </w:t>
      </w:r>
      <w:proofErr w:type="spellStart"/>
      <w:r w:rsidRPr="00641DD0">
        <w:rPr>
          <w:sz w:val="24"/>
          <w:szCs w:val="24"/>
        </w:rPr>
        <w:t>ceannaíodh</w:t>
      </w:r>
      <w:proofErr w:type="spellEnd"/>
      <w:r w:rsidRPr="00641DD0">
        <w:rPr>
          <w:sz w:val="24"/>
          <w:szCs w:val="24"/>
        </w:rPr>
        <w:t xml:space="preserve"> na </w:t>
      </w:r>
      <w:proofErr w:type="spellStart"/>
      <w:r w:rsidRPr="00641DD0">
        <w:rPr>
          <w:sz w:val="24"/>
          <w:szCs w:val="24"/>
        </w:rPr>
        <w:t>hearraí</w:t>
      </w:r>
      <w:proofErr w:type="spellEnd"/>
      <w:r w:rsidRPr="00641DD0">
        <w:rPr>
          <w:sz w:val="24"/>
          <w:szCs w:val="24"/>
        </w:rPr>
        <w:t xml:space="preserve"> (</w:t>
      </w:r>
      <w:proofErr w:type="spellStart"/>
      <w:r w:rsidRPr="00641DD0">
        <w:rPr>
          <w:sz w:val="24"/>
          <w:szCs w:val="24"/>
        </w:rPr>
        <w:t>bosca</w:t>
      </w:r>
      <w:proofErr w:type="spellEnd"/>
      <w:r w:rsidRPr="00641DD0">
        <w:rPr>
          <w:sz w:val="24"/>
          <w:szCs w:val="24"/>
        </w:rPr>
        <w:t xml:space="preserve"> T1 CBL </w:t>
      </w:r>
      <w:proofErr w:type="spellStart"/>
      <w:r w:rsidRPr="00641DD0">
        <w:rPr>
          <w:sz w:val="24"/>
          <w:szCs w:val="24"/>
        </w:rPr>
        <w:t>ar</w:t>
      </w:r>
      <w:proofErr w:type="spellEnd"/>
      <w:r w:rsidRPr="00641DD0">
        <w:rPr>
          <w:sz w:val="24"/>
          <w:szCs w:val="24"/>
        </w:rPr>
        <w:t xml:space="preserve"> </w:t>
      </w:r>
      <w:proofErr w:type="spellStart"/>
      <w:r w:rsidRPr="00641DD0">
        <w:rPr>
          <w:sz w:val="24"/>
          <w:szCs w:val="24"/>
        </w:rPr>
        <w:t>Dhíolachán</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tuairisceán</w:t>
      </w:r>
      <w:proofErr w:type="spellEnd"/>
      <w:r w:rsidRPr="00641DD0">
        <w:rPr>
          <w:sz w:val="24"/>
          <w:szCs w:val="24"/>
        </w:rPr>
        <w:t xml:space="preserve"> CBL). Is é an </w:t>
      </w:r>
      <w:proofErr w:type="spellStart"/>
      <w:r w:rsidRPr="00641DD0">
        <w:rPr>
          <w:sz w:val="24"/>
          <w:szCs w:val="24"/>
        </w:rPr>
        <w:t>ráta</w:t>
      </w:r>
      <w:proofErr w:type="spellEnd"/>
      <w:r w:rsidRPr="00641DD0">
        <w:rPr>
          <w:sz w:val="24"/>
          <w:szCs w:val="24"/>
        </w:rPr>
        <w:t xml:space="preserve"> CBL a </w:t>
      </w:r>
      <w:proofErr w:type="spellStart"/>
      <w:r w:rsidRPr="00641DD0">
        <w:rPr>
          <w:sz w:val="24"/>
          <w:szCs w:val="24"/>
        </w:rPr>
        <w:t>bhfuil</w:t>
      </w:r>
      <w:proofErr w:type="spellEnd"/>
      <w:r w:rsidRPr="00641DD0">
        <w:rPr>
          <w:sz w:val="24"/>
          <w:szCs w:val="24"/>
        </w:rPr>
        <w:t xml:space="preserve"> </w:t>
      </w:r>
      <w:proofErr w:type="spellStart"/>
      <w:r w:rsidRPr="00641DD0">
        <w:rPr>
          <w:sz w:val="24"/>
          <w:szCs w:val="24"/>
        </w:rPr>
        <w:t>feidhm</w:t>
      </w:r>
      <w:proofErr w:type="spellEnd"/>
      <w:r w:rsidRPr="00641DD0">
        <w:rPr>
          <w:sz w:val="24"/>
          <w:szCs w:val="24"/>
        </w:rPr>
        <w:t xml:space="preserve"> leis </w:t>
      </w:r>
      <w:proofErr w:type="spellStart"/>
      <w:r w:rsidRPr="00641DD0">
        <w:rPr>
          <w:sz w:val="24"/>
          <w:szCs w:val="24"/>
        </w:rPr>
        <w:t>ná</w:t>
      </w:r>
      <w:proofErr w:type="spellEnd"/>
      <w:r w:rsidRPr="00641DD0">
        <w:rPr>
          <w:sz w:val="24"/>
          <w:szCs w:val="24"/>
        </w:rPr>
        <w:t xml:space="preserve"> an </w:t>
      </w:r>
      <w:proofErr w:type="spellStart"/>
      <w:r w:rsidRPr="00641DD0">
        <w:rPr>
          <w:sz w:val="24"/>
          <w:szCs w:val="24"/>
        </w:rPr>
        <w:t>ráta</w:t>
      </w:r>
      <w:proofErr w:type="spellEnd"/>
      <w:r w:rsidRPr="00641DD0">
        <w:rPr>
          <w:sz w:val="24"/>
          <w:szCs w:val="24"/>
        </w:rPr>
        <w:t xml:space="preserve"> </w:t>
      </w:r>
      <w:proofErr w:type="spellStart"/>
      <w:r w:rsidRPr="00641DD0">
        <w:rPr>
          <w:sz w:val="24"/>
          <w:szCs w:val="24"/>
        </w:rPr>
        <w:t>céanna</w:t>
      </w:r>
      <w:proofErr w:type="spellEnd"/>
      <w:r w:rsidRPr="00641DD0">
        <w:rPr>
          <w:sz w:val="24"/>
          <w:szCs w:val="24"/>
        </w:rPr>
        <w:t xml:space="preserve"> </w:t>
      </w:r>
      <w:proofErr w:type="spellStart"/>
      <w:r w:rsidRPr="00641DD0">
        <w:rPr>
          <w:sz w:val="24"/>
          <w:szCs w:val="24"/>
        </w:rPr>
        <w:t>amhail</w:t>
      </w:r>
      <w:proofErr w:type="spellEnd"/>
      <w:r w:rsidRPr="00641DD0">
        <w:rPr>
          <w:sz w:val="24"/>
          <w:szCs w:val="24"/>
        </w:rPr>
        <w:t xml:space="preserve"> </w:t>
      </w:r>
      <w:proofErr w:type="spellStart"/>
      <w:r w:rsidRPr="00641DD0">
        <w:rPr>
          <w:sz w:val="24"/>
          <w:szCs w:val="24"/>
        </w:rPr>
        <w:t>dá</w:t>
      </w:r>
      <w:proofErr w:type="spellEnd"/>
      <w:r w:rsidRPr="00641DD0">
        <w:rPr>
          <w:sz w:val="24"/>
          <w:szCs w:val="24"/>
        </w:rPr>
        <w:t xml:space="preserve"> </w:t>
      </w:r>
      <w:proofErr w:type="spellStart"/>
      <w:r w:rsidRPr="00641DD0">
        <w:rPr>
          <w:sz w:val="24"/>
          <w:szCs w:val="24"/>
        </w:rPr>
        <w:t>gceannófaí</w:t>
      </w:r>
      <w:proofErr w:type="spellEnd"/>
      <w:r w:rsidRPr="00641DD0">
        <w:rPr>
          <w:sz w:val="24"/>
          <w:szCs w:val="24"/>
        </w:rPr>
        <w:t xml:space="preserve"> na </w:t>
      </w:r>
      <w:proofErr w:type="spellStart"/>
      <w:r w:rsidRPr="00641DD0">
        <w:rPr>
          <w:sz w:val="24"/>
          <w:szCs w:val="24"/>
        </w:rPr>
        <w:t>seirbhísí</w:t>
      </w:r>
      <w:proofErr w:type="spellEnd"/>
      <w:r w:rsidRPr="00641DD0">
        <w:rPr>
          <w:sz w:val="24"/>
          <w:szCs w:val="24"/>
        </w:rPr>
        <w:t xml:space="preserve"> </w:t>
      </w:r>
      <w:proofErr w:type="spellStart"/>
      <w:r w:rsidRPr="00641DD0">
        <w:rPr>
          <w:sz w:val="24"/>
          <w:szCs w:val="24"/>
        </w:rPr>
        <w:t>sa</w:t>
      </w:r>
      <w:proofErr w:type="spellEnd"/>
      <w:r w:rsidRPr="00641DD0">
        <w:rPr>
          <w:sz w:val="24"/>
          <w:szCs w:val="24"/>
        </w:rPr>
        <w:t xml:space="preserve"> </w:t>
      </w:r>
      <w:proofErr w:type="spellStart"/>
      <w:r w:rsidRPr="00641DD0">
        <w:rPr>
          <w:sz w:val="24"/>
          <w:szCs w:val="24"/>
        </w:rPr>
        <w:t>Stát</w:t>
      </w:r>
      <w:proofErr w:type="spellEnd"/>
      <w:r w:rsidRPr="00641DD0">
        <w:rPr>
          <w:sz w:val="24"/>
          <w:szCs w:val="24"/>
        </w:rPr>
        <w:t>.</w:t>
      </w:r>
    </w:p>
    <w:p w14:paraId="0113E46B" w14:textId="77777777" w:rsidR="00641DD0" w:rsidRPr="00641DD0" w:rsidRDefault="00641DD0" w:rsidP="00051CB8">
      <w:pPr>
        <w:pStyle w:val="BodyText"/>
        <w:spacing w:before="165" w:line="256" w:lineRule="auto"/>
        <w:ind w:left="720" w:right="155"/>
        <w:jc w:val="both"/>
        <w:rPr>
          <w:sz w:val="24"/>
          <w:szCs w:val="24"/>
        </w:rPr>
      </w:pPr>
      <w:r w:rsidRPr="00641DD0">
        <w:rPr>
          <w:sz w:val="24"/>
          <w:szCs w:val="24"/>
        </w:rPr>
        <w:t xml:space="preserve">Sa </w:t>
      </w:r>
      <w:r w:rsidRPr="00051CB8">
        <w:rPr>
          <w:b/>
          <w:bCs/>
          <w:sz w:val="24"/>
          <w:szCs w:val="24"/>
        </w:rPr>
        <w:t>“</w:t>
      </w:r>
      <w:proofErr w:type="spellStart"/>
      <w:r w:rsidRPr="00051CB8">
        <w:rPr>
          <w:b/>
          <w:bCs/>
          <w:sz w:val="24"/>
          <w:szCs w:val="24"/>
        </w:rPr>
        <w:t>bhosca</w:t>
      </w:r>
      <w:proofErr w:type="spellEnd"/>
      <w:r w:rsidRPr="00051CB8">
        <w:rPr>
          <w:b/>
          <w:bCs/>
          <w:sz w:val="24"/>
          <w:szCs w:val="24"/>
        </w:rPr>
        <w:t xml:space="preserve"> E2 </w:t>
      </w:r>
      <w:proofErr w:type="spellStart"/>
      <w:r w:rsidRPr="00051CB8">
        <w:rPr>
          <w:b/>
          <w:bCs/>
          <w:sz w:val="24"/>
          <w:szCs w:val="24"/>
        </w:rPr>
        <w:t>Earraí</w:t>
      </w:r>
      <w:proofErr w:type="spellEnd"/>
      <w:r w:rsidRPr="00051CB8">
        <w:rPr>
          <w:b/>
          <w:bCs/>
          <w:sz w:val="24"/>
          <w:szCs w:val="24"/>
        </w:rPr>
        <w:t xml:space="preserve"> </w:t>
      </w:r>
      <w:proofErr w:type="spellStart"/>
      <w:r w:rsidRPr="00051CB8">
        <w:rPr>
          <w:b/>
          <w:bCs/>
          <w:sz w:val="24"/>
          <w:szCs w:val="24"/>
        </w:rPr>
        <w:t>iomlána</w:t>
      </w:r>
      <w:proofErr w:type="spellEnd"/>
      <w:r w:rsidRPr="00051CB8">
        <w:rPr>
          <w:b/>
          <w:bCs/>
          <w:sz w:val="24"/>
          <w:szCs w:val="24"/>
        </w:rPr>
        <w:t xml:space="preserve"> ó </w:t>
      </w:r>
      <w:proofErr w:type="spellStart"/>
      <w:r w:rsidRPr="00051CB8">
        <w:rPr>
          <w:b/>
          <w:bCs/>
          <w:sz w:val="24"/>
          <w:szCs w:val="24"/>
        </w:rPr>
        <w:t>thíortha</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w:t>
      </w:r>
      <w:r w:rsidRPr="00641DD0">
        <w:rPr>
          <w:sz w:val="24"/>
          <w:szCs w:val="24"/>
        </w:rPr>
        <w:t xml:space="preserve"> </w:t>
      </w:r>
      <w:proofErr w:type="spellStart"/>
      <w:r w:rsidRPr="00641DD0">
        <w:rPr>
          <w:sz w:val="24"/>
          <w:szCs w:val="24"/>
        </w:rPr>
        <w:t>ba</w:t>
      </w:r>
      <w:proofErr w:type="spellEnd"/>
      <w:r w:rsidRPr="00641DD0">
        <w:rPr>
          <w:sz w:val="24"/>
          <w:szCs w:val="24"/>
        </w:rPr>
        <w:t xml:space="preserve"> </w:t>
      </w:r>
      <w:proofErr w:type="spellStart"/>
      <w:r w:rsidRPr="00641DD0">
        <w:rPr>
          <w:sz w:val="24"/>
          <w:szCs w:val="24"/>
        </w:rPr>
        <w:t>chóir</w:t>
      </w:r>
      <w:proofErr w:type="spellEnd"/>
      <w:r w:rsidRPr="00641DD0">
        <w:rPr>
          <w:sz w:val="24"/>
          <w:szCs w:val="24"/>
        </w:rPr>
        <w:t xml:space="preserve"> go n-</w:t>
      </w:r>
      <w:proofErr w:type="spellStart"/>
      <w:r w:rsidRPr="00641DD0">
        <w:rPr>
          <w:sz w:val="24"/>
          <w:szCs w:val="24"/>
        </w:rPr>
        <w:t>áireofaí</w:t>
      </w:r>
      <w:proofErr w:type="spellEnd"/>
      <w:r w:rsidRPr="00641DD0">
        <w:rPr>
          <w:sz w:val="24"/>
          <w:szCs w:val="24"/>
        </w:rPr>
        <w:t xml:space="preserve"> </w:t>
      </w:r>
      <w:proofErr w:type="spellStart"/>
      <w:r w:rsidRPr="00641DD0">
        <w:rPr>
          <w:sz w:val="24"/>
          <w:szCs w:val="24"/>
        </w:rPr>
        <w:t>luach</w:t>
      </w:r>
      <w:proofErr w:type="spellEnd"/>
      <w:r w:rsidRPr="00641DD0">
        <w:rPr>
          <w:sz w:val="24"/>
          <w:szCs w:val="24"/>
        </w:rPr>
        <w:t xml:space="preserve"> </w:t>
      </w:r>
      <w:proofErr w:type="spellStart"/>
      <w:r w:rsidRPr="00641DD0">
        <w:rPr>
          <w:sz w:val="24"/>
          <w:szCs w:val="24"/>
        </w:rPr>
        <w:t>iomlán</w:t>
      </w:r>
      <w:proofErr w:type="spellEnd"/>
      <w:r w:rsidRPr="00641DD0">
        <w:rPr>
          <w:sz w:val="24"/>
          <w:szCs w:val="24"/>
        </w:rPr>
        <w:t xml:space="preserve"> na n-</w:t>
      </w:r>
      <w:proofErr w:type="spellStart"/>
      <w:r w:rsidRPr="00641DD0">
        <w:rPr>
          <w:sz w:val="24"/>
          <w:szCs w:val="24"/>
        </w:rPr>
        <w:t>earraí</w:t>
      </w:r>
      <w:proofErr w:type="spellEnd"/>
      <w:r w:rsidRPr="00641DD0">
        <w:rPr>
          <w:sz w:val="24"/>
          <w:szCs w:val="24"/>
        </w:rPr>
        <w:t xml:space="preserve"> a </w:t>
      </w:r>
      <w:proofErr w:type="spellStart"/>
      <w:r w:rsidRPr="00641DD0">
        <w:rPr>
          <w:sz w:val="24"/>
          <w:szCs w:val="24"/>
        </w:rPr>
        <w:t>fuarthas</w:t>
      </w:r>
      <w:proofErr w:type="spellEnd"/>
      <w:r w:rsidRPr="00641DD0">
        <w:rPr>
          <w:sz w:val="24"/>
          <w:szCs w:val="24"/>
        </w:rPr>
        <w:t xml:space="preserve"> ó </w:t>
      </w:r>
      <w:proofErr w:type="spellStart"/>
      <w:r w:rsidRPr="00641DD0">
        <w:rPr>
          <w:sz w:val="24"/>
          <w:szCs w:val="24"/>
        </w:rPr>
        <w:t>sholáthraithe</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dtíortha</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w:t>
      </w:r>
    </w:p>
    <w:p w14:paraId="732E887A" w14:textId="77777777" w:rsidR="00641DD0" w:rsidRPr="00641DD0" w:rsidRDefault="00641DD0" w:rsidP="00051CB8">
      <w:pPr>
        <w:pStyle w:val="BodyText"/>
        <w:spacing w:before="165" w:line="256" w:lineRule="auto"/>
        <w:ind w:left="720" w:right="155"/>
        <w:jc w:val="both"/>
        <w:rPr>
          <w:sz w:val="24"/>
          <w:szCs w:val="24"/>
        </w:rPr>
      </w:pPr>
      <w:r w:rsidRPr="00641DD0">
        <w:rPr>
          <w:sz w:val="24"/>
          <w:szCs w:val="24"/>
        </w:rPr>
        <w:lastRenderedPageBreak/>
        <w:t xml:space="preserve">Sa </w:t>
      </w:r>
      <w:r w:rsidRPr="00051CB8">
        <w:rPr>
          <w:b/>
          <w:bCs/>
          <w:sz w:val="24"/>
          <w:szCs w:val="24"/>
        </w:rPr>
        <w:t>“</w:t>
      </w:r>
      <w:proofErr w:type="spellStart"/>
      <w:r w:rsidRPr="00051CB8">
        <w:rPr>
          <w:b/>
          <w:bCs/>
          <w:sz w:val="24"/>
          <w:szCs w:val="24"/>
        </w:rPr>
        <w:t>bhosca</w:t>
      </w:r>
      <w:proofErr w:type="spellEnd"/>
      <w:r w:rsidRPr="00051CB8">
        <w:rPr>
          <w:b/>
          <w:bCs/>
          <w:sz w:val="24"/>
          <w:szCs w:val="24"/>
        </w:rPr>
        <w:t xml:space="preserve"> E2 </w:t>
      </w:r>
      <w:proofErr w:type="spellStart"/>
      <w:r w:rsidRPr="00051CB8">
        <w:rPr>
          <w:b/>
          <w:bCs/>
          <w:sz w:val="24"/>
          <w:szCs w:val="24"/>
        </w:rPr>
        <w:t>Seirbhísí</w:t>
      </w:r>
      <w:proofErr w:type="spellEnd"/>
      <w:r w:rsidRPr="00051CB8">
        <w:rPr>
          <w:b/>
          <w:bCs/>
          <w:sz w:val="24"/>
          <w:szCs w:val="24"/>
        </w:rPr>
        <w:t xml:space="preserve"> </w:t>
      </w:r>
      <w:proofErr w:type="spellStart"/>
      <w:r w:rsidRPr="00051CB8">
        <w:rPr>
          <w:b/>
          <w:bCs/>
          <w:sz w:val="24"/>
          <w:szCs w:val="24"/>
        </w:rPr>
        <w:t>iomlána</w:t>
      </w:r>
      <w:proofErr w:type="spellEnd"/>
      <w:r w:rsidRPr="00051CB8">
        <w:rPr>
          <w:b/>
          <w:bCs/>
          <w:sz w:val="24"/>
          <w:szCs w:val="24"/>
        </w:rPr>
        <w:t xml:space="preserve"> ó </w:t>
      </w:r>
      <w:proofErr w:type="spellStart"/>
      <w:r w:rsidRPr="00051CB8">
        <w:rPr>
          <w:b/>
          <w:bCs/>
          <w:sz w:val="24"/>
          <w:szCs w:val="24"/>
        </w:rPr>
        <w:t>thíortha</w:t>
      </w:r>
      <w:proofErr w:type="spellEnd"/>
      <w:r w:rsidRPr="00051CB8">
        <w:rPr>
          <w:b/>
          <w:bCs/>
          <w:sz w:val="24"/>
          <w:szCs w:val="24"/>
        </w:rPr>
        <w:t xml:space="preserve"> AE </w:t>
      </w:r>
      <w:proofErr w:type="spellStart"/>
      <w:r w:rsidRPr="00051CB8">
        <w:rPr>
          <w:b/>
          <w:bCs/>
          <w:sz w:val="24"/>
          <w:szCs w:val="24"/>
        </w:rPr>
        <w:t>eile</w:t>
      </w:r>
      <w:proofErr w:type="spellEnd"/>
      <w:r w:rsidRPr="00051CB8">
        <w:rPr>
          <w:b/>
          <w:bCs/>
          <w:sz w:val="24"/>
          <w:szCs w:val="24"/>
        </w:rPr>
        <w:t>”</w:t>
      </w:r>
      <w:r w:rsidRPr="00051CB8">
        <w:rPr>
          <w:sz w:val="24"/>
          <w:szCs w:val="24"/>
        </w:rPr>
        <w:t>,</w:t>
      </w:r>
      <w:r w:rsidRPr="00641DD0">
        <w:rPr>
          <w:sz w:val="24"/>
          <w:szCs w:val="24"/>
        </w:rPr>
        <w:t xml:space="preserve"> </w:t>
      </w:r>
      <w:proofErr w:type="spellStart"/>
      <w:r w:rsidRPr="00641DD0">
        <w:rPr>
          <w:sz w:val="24"/>
          <w:szCs w:val="24"/>
        </w:rPr>
        <w:t>ba</w:t>
      </w:r>
      <w:proofErr w:type="spellEnd"/>
      <w:r w:rsidRPr="00641DD0">
        <w:rPr>
          <w:sz w:val="24"/>
          <w:szCs w:val="24"/>
        </w:rPr>
        <w:t xml:space="preserve"> </w:t>
      </w:r>
      <w:proofErr w:type="spellStart"/>
      <w:r w:rsidRPr="00641DD0">
        <w:rPr>
          <w:sz w:val="24"/>
          <w:szCs w:val="24"/>
        </w:rPr>
        <w:t>chóir</w:t>
      </w:r>
      <w:proofErr w:type="spellEnd"/>
      <w:r w:rsidRPr="00641DD0">
        <w:rPr>
          <w:sz w:val="24"/>
          <w:szCs w:val="24"/>
        </w:rPr>
        <w:t xml:space="preserve"> go n-</w:t>
      </w:r>
      <w:proofErr w:type="spellStart"/>
      <w:r w:rsidRPr="00641DD0">
        <w:rPr>
          <w:sz w:val="24"/>
          <w:szCs w:val="24"/>
        </w:rPr>
        <w:t>áireofaí</w:t>
      </w:r>
      <w:proofErr w:type="spellEnd"/>
      <w:r w:rsidRPr="00641DD0">
        <w:rPr>
          <w:sz w:val="24"/>
          <w:szCs w:val="24"/>
        </w:rPr>
        <w:t xml:space="preserve"> </w:t>
      </w:r>
      <w:proofErr w:type="spellStart"/>
      <w:r w:rsidRPr="00641DD0">
        <w:rPr>
          <w:sz w:val="24"/>
          <w:szCs w:val="24"/>
        </w:rPr>
        <w:t>luach</w:t>
      </w:r>
      <w:proofErr w:type="spellEnd"/>
      <w:r w:rsidRPr="00641DD0">
        <w:rPr>
          <w:sz w:val="24"/>
          <w:szCs w:val="24"/>
        </w:rPr>
        <w:t xml:space="preserve"> </w:t>
      </w:r>
      <w:proofErr w:type="spellStart"/>
      <w:r w:rsidRPr="00641DD0">
        <w:rPr>
          <w:sz w:val="24"/>
          <w:szCs w:val="24"/>
        </w:rPr>
        <w:t>iomlán</w:t>
      </w:r>
      <w:proofErr w:type="spellEnd"/>
      <w:r w:rsidRPr="00641DD0">
        <w:rPr>
          <w:sz w:val="24"/>
          <w:szCs w:val="24"/>
        </w:rPr>
        <w:t xml:space="preserve"> na n-</w:t>
      </w:r>
      <w:proofErr w:type="spellStart"/>
      <w:r w:rsidRPr="00641DD0">
        <w:rPr>
          <w:sz w:val="24"/>
          <w:szCs w:val="24"/>
        </w:rPr>
        <w:t>earraí</w:t>
      </w:r>
      <w:proofErr w:type="spellEnd"/>
      <w:r w:rsidRPr="00641DD0">
        <w:rPr>
          <w:sz w:val="24"/>
          <w:szCs w:val="24"/>
        </w:rPr>
        <w:t xml:space="preserve"> a </w:t>
      </w:r>
      <w:proofErr w:type="spellStart"/>
      <w:r w:rsidRPr="00641DD0">
        <w:rPr>
          <w:sz w:val="24"/>
          <w:szCs w:val="24"/>
        </w:rPr>
        <w:t>fuarthas</w:t>
      </w:r>
      <w:proofErr w:type="spellEnd"/>
      <w:r w:rsidRPr="00641DD0">
        <w:rPr>
          <w:sz w:val="24"/>
          <w:szCs w:val="24"/>
        </w:rPr>
        <w:t xml:space="preserve"> ó </w:t>
      </w:r>
      <w:proofErr w:type="spellStart"/>
      <w:r w:rsidRPr="00641DD0">
        <w:rPr>
          <w:sz w:val="24"/>
          <w:szCs w:val="24"/>
        </w:rPr>
        <w:t>sholáthraithe</w:t>
      </w:r>
      <w:proofErr w:type="spellEnd"/>
      <w:r w:rsidRPr="00641DD0">
        <w:rPr>
          <w:sz w:val="24"/>
          <w:szCs w:val="24"/>
        </w:rPr>
        <w:t xml:space="preserve"> </w:t>
      </w:r>
      <w:proofErr w:type="spellStart"/>
      <w:r w:rsidRPr="00641DD0">
        <w:rPr>
          <w:sz w:val="24"/>
          <w:szCs w:val="24"/>
        </w:rPr>
        <w:t>i</w:t>
      </w:r>
      <w:proofErr w:type="spellEnd"/>
      <w:r w:rsidRPr="00641DD0">
        <w:rPr>
          <w:sz w:val="24"/>
          <w:szCs w:val="24"/>
        </w:rPr>
        <w:t xml:space="preserve"> </w:t>
      </w:r>
      <w:proofErr w:type="spellStart"/>
      <w:r w:rsidRPr="00641DD0">
        <w:rPr>
          <w:sz w:val="24"/>
          <w:szCs w:val="24"/>
        </w:rPr>
        <w:t>dtíortha</w:t>
      </w:r>
      <w:proofErr w:type="spellEnd"/>
      <w:r w:rsidRPr="00641DD0">
        <w:rPr>
          <w:sz w:val="24"/>
          <w:szCs w:val="24"/>
        </w:rPr>
        <w:t xml:space="preserve"> AE </w:t>
      </w:r>
      <w:proofErr w:type="spellStart"/>
      <w:r w:rsidRPr="00641DD0">
        <w:rPr>
          <w:sz w:val="24"/>
          <w:szCs w:val="24"/>
        </w:rPr>
        <w:t>eile</w:t>
      </w:r>
      <w:proofErr w:type="spellEnd"/>
      <w:r w:rsidRPr="00641DD0">
        <w:rPr>
          <w:sz w:val="24"/>
          <w:szCs w:val="24"/>
        </w:rPr>
        <w:t>.</w:t>
      </w:r>
    </w:p>
    <w:p w14:paraId="5B36A595" w14:textId="77777777" w:rsidR="00641DD0" w:rsidRPr="00641DD0" w:rsidRDefault="00641DD0" w:rsidP="00641DD0">
      <w:pPr>
        <w:pStyle w:val="BodyText"/>
        <w:spacing w:before="165" w:line="256" w:lineRule="auto"/>
        <w:ind w:left="119" w:right="155"/>
        <w:jc w:val="both"/>
        <w:rPr>
          <w:sz w:val="24"/>
          <w:szCs w:val="24"/>
        </w:rPr>
      </w:pPr>
      <w:r w:rsidRPr="00641DD0">
        <w:rPr>
          <w:sz w:val="24"/>
          <w:szCs w:val="24"/>
        </w:rPr>
        <w:t xml:space="preserve"> </w:t>
      </w:r>
    </w:p>
    <w:p w14:paraId="343A11A7" w14:textId="77777777" w:rsidR="00FE60DA" w:rsidRPr="00A867AE" w:rsidRDefault="00FE60DA" w:rsidP="00FE60DA">
      <w:pPr>
        <w:pStyle w:val="Heading1"/>
        <w:spacing w:before="162"/>
        <w:jc w:val="center"/>
        <w:rPr>
          <w:rFonts w:ascii="Arial" w:hAnsi="Arial" w:cs="Arial"/>
          <w:b/>
          <w:bCs/>
          <w:color w:val="auto"/>
          <w:sz w:val="24"/>
          <w:szCs w:val="24"/>
        </w:rPr>
      </w:pPr>
      <w:proofErr w:type="spellStart"/>
      <w:r w:rsidRPr="00FE60DA">
        <w:rPr>
          <w:rFonts w:ascii="Arial" w:hAnsi="Arial" w:cs="Arial"/>
          <w:b/>
          <w:bCs/>
          <w:color w:val="auto"/>
          <w:sz w:val="24"/>
          <w:szCs w:val="24"/>
        </w:rPr>
        <w:t>Má</w:t>
      </w:r>
      <w:proofErr w:type="spellEnd"/>
      <w:r w:rsidRPr="00FE60DA">
        <w:rPr>
          <w:rFonts w:ascii="Arial" w:hAnsi="Arial" w:cs="Arial"/>
          <w:b/>
          <w:bCs/>
          <w:color w:val="auto"/>
          <w:sz w:val="24"/>
          <w:szCs w:val="24"/>
        </w:rPr>
        <w:t xml:space="preserve"> </w:t>
      </w:r>
      <w:proofErr w:type="spellStart"/>
      <w:r w:rsidRPr="00FE60DA">
        <w:rPr>
          <w:rFonts w:ascii="Arial" w:hAnsi="Arial" w:cs="Arial"/>
          <w:b/>
          <w:bCs/>
          <w:color w:val="auto"/>
          <w:sz w:val="24"/>
          <w:szCs w:val="24"/>
        </w:rPr>
        <w:t>bhíonn</w:t>
      </w:r>
      <w:proofErr w:type="spellEnd"/>
      <w:r w:rsidRPr="00FE60DA">
        <w:rPr>
          <w:rFonts w:ascii="Arial" w:hAnsi="Arial" w:cs="Arial"/>
          <w:b/>
          <w:bCs/>
          <w:color w:val="auto"/>
          <w:sz w:val="24"/>
          <w:szCs w:val="24"/>
        </w:rPr>
        <w:t xml:space="preserve"> </w:t>
      </w:r>
      <w:proofErr w:type="spellStart"/>
      <w:r w:rsidRPr="00FE60DA">
        <w:rPr>
          <w:rFonts w:ascii="Arial" w:hAnsi="Arial" w:cs="Arial"/>
          <w:b/>
          <w:bCs/>
          <w:color w:val="auto"/>
          <w:sz w:val="24"/>
          <w:szCs w:val="24"/>
        </w:rPr>
        <w:t>aon</w:t>
      </w:r>
      <w:proofErr w:type="spellEnd"/>
      <w:r w:rsidRPr="00FE60DA">
        <w:rPr>
          <w:rFonts w:ascii="Arial" w:hAnsi="Arial" w:cs="Arial"/>
          <w:b/>
          <w:bCs/>
          <w:color w:val="auto"/>
          <w:sz w:val="24"/>
          <w:szCs w:val="24"/>
        </w:rPr>
        <w:t xml:space="preserve"> </w:t>
      </w:r>
      <w:proofErr w:type="spellStart"/>
      <w:r w:rsidRPr="00FE60DA">
        <w:rPr>
          <w:rFonts w:ascii="Arial" w:hAnsi="Arial" w:cs="Arial"/>
          <w:b/>
          <w:bCs/>
          <w:color w:val="auto"/>
          <w:sz w:val="24"/>
          <w:szCs w:val="24"/>
        </w:rPr>
        <w:t>eolas</w:t>
      </w:r>
      <w:proofErr w:type="spellEnd"/>
      <w:r w:rsidRPr="00FE60DA">
        <w:rPr>
          <w:rFonts w:ascii="Arial" w:hAnsi="Arial" w:cs="Arial"/>
          <w:b/>
          <w:bCs/>
          <w:color w:val="auto"/>
          <w:sz w:val="24"/>
          <w:szCs w:val="24"/>
        </w:rPr>
        <w:t xml:space="preserve"> </w:t>
      </w:r>
      <w:proofErr w:type="spellStart"/>
      <w:r w:rsidRPr="00A867AE">
        <w:rPr>
          <w:rFonts w:ascii="Arial" w:hAnsi="Arial" w:cs="Arial"/>
          <w:b/>
          <w:bCs/>
          <w:color w:val="auto"/>
          <w:sz w:val="24"/>
          <w:szCs w:val="24"/>
        </w:rPr>
        <w:t>breise</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uait</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ná</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bíodh</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aon</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drogall</w:t>
      </w:r>
      <w:proofErr w:type="spellEnd"/>
      <w:r w:rsidRPr="00A867AE">
        <w:rPr>
          <w:rFonts w:ascii="Arial" w:hAnsi="Arial" w:cs="Arial"/>
          <w:b/>
          <w:bCs/>
          <w:color w:val="auto"/>
          <w:sz w:val="24"/>
          <w:szCs w:val="24"/>
        </w:rPr>
        <w:t xml:space="preserve"> ort r-</w:t>
      </w:r>
      <w:proofErr w:type="spellStart"/>
      <w:r w:rsidRPr="00A867AE">
        <w:rPr>
          <w:rFonts w:ascii="Arial" w:hAnsi="Arial" w:cs="Arial"/>
          <w:b/>
          <w:bCs/>
          <w:color w:val="auto"/>
          <w:sz w:val="24"/>
          <w:szCs w:val="24"/>
        </w:rPr>
        <w:t>phost</w:t>
      </w:r>
      <w:proofErr w:type="spellEnd"/>
      <w:r w:rsidRPr="00A867AE">
        <w:rPr>
          <w:rFonts w:ascii="Arial" w:hAnsi="Arial" w:cs="Arial"/>
          <w:b/>
          <w:bCs/>
          <w:color w:val="auto"/>
          <w:sz w:val="24"/>
          <w:szCs w:val="24"/>
        </w:rPr>
        <w:t xml:space="preserve"> a </w:t>
      </w:r>
      <w:proofErr w:type="spellStart"/>
      <w:r w:rsidRPr="00A867AE">
        <w:rPr>
          <w:rFonts w:ascii="Arial" w:hAnsi="Arial" w:cs="Arial"/>
          <w:b/>
          <w:bCs/>
          <w:color w:val="auto"/>
          <w:sz w:val="24"/>
          <w:szCs w:val="24"/>
        </w:rPr>
        <w:t>chur</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chuig</w:t>
      </w:r>
      <w:proofErr w:type="spellEnd"/>
      <w:r w:rsidRPr="00A867AE">
        <w:rPr>
          <w:rFonts w:ascii="Arial" w:hAnsi="Arial" w:cs="Arial"/>
          <w:b/>
          <w:bCs/>
          <w:color w:val="auto"/>
          <w:spacing w:val="-64"/>
          <w:sz w:val="24"/>
          <w:szCs w:val="24"/>
        </w:rPr>
        <w:t xml:space="preserve"> </w:t>
      </w:r>
      <w:hyperlink r:id="rId13">
        <w:r w:rsidRPr="00A867AE">
          <w:rPr>
            <w:rFonts w:ascii="Arial" w:hAnsi="Arial" w:cs="Arial"/>
            <w:b/>
            <w:bCs/>
            <w:color w:val="auto"/>
            <w:sz w:val="24"/>
            <w:szCs w:val="24"/>
          </w:rPr>
          <w:t>primary@fssu.ie</w:t>
        </w:r>
        <w:r w:rsidRPr="00A867AE">
          <w:rPr>
            <w:rFonts w:ascii="Arial" w:hAnsi="Arial" w:cs="Arial"/>
            <w:b/>
            <w:bCs/>
            <w:color w:val="auto"/>
            <w:spacing w:val="1"/>
            <w:sz w:val="24"/>
            <w:szCs w:val="24"/>
          </w:rPr>
          <w:t xml:space="preserve"> </w:t>
        </w:r>
      </w:hyperlink>
      <w:proofErr w:type="spellStart"/>
      <w:r w:rsidRPr="00A867AE">
        <w:rPr>
          <w:rFonts w:ascii="Arial" w:hAnsi="Arial" w:cs="Arial"/>
          <w:b/>
          <w:bCs/>
          <w:color w:val="auto"/>
          <w:sz w:val="24"/>
          <w:szCs w:val="24"/>
        </w:rPr>
        <w:t>nó</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glao</w:t>
      </w:r>
      <w:proofErr w:type="spellEnd"/>
      <w:r w:rsidRPr="00A867AE">
        <w:rPr>
          <w:rFonts w:ascii="Arial" w:hAnsi="Arial" w:cs="Arial"/>
          <w:b/>
          <w:bCs/>
          <w:color w:val="auto"/>
          <w:sz w:val="24"/>
          <w:szCs w:val="24"/>
        </w:rPr>
        <w:t xml:space="preserve"> a </w:t>
      </w:r>
      <w:proofErr w:type="spellStart"/>
      <w:r w:rsidRPr="00A867AE">
        <w:rPr>
          <w:rFonts w:ascii="Arial" w:hAnsi="Arial" w:cs="Arial"/>
          <w:b/>
          <w:bCs/>
          <w:color w:val="auto"/>
          <w:sz w:val="24"/>
          <w:szCs w:val="24"/>
        </w:rPr>
        <w:t>chur</w:t>
      </w:r>
      <w:proofErr w:type="spellEnd"/>
      <w:r w:rsidRPr="00A867AE">
        <w:rPr>
          <w:rFonts w:ascii="Arial" w:hAnsi="Arial" w:cs="Arial"/>
          <w:b/>
          <w:bCs/>
          <w:color w:val="auto"/>
          <w:sz w:val="24"/>
          <w:szCs w:val="24"/>
        </w:rPr>
        <w:t xml:space="preserve"> </w:t>
      </w:r>
      <w:proofErr w:type="spellStart"/>
      <w:r w:rsidRPr="00A867AE">
        <w:rPr>
          <w:rFonts w:ascii="Arial" w:hAnsi="Arial" w:cs="Arial"/>
          <w:b/>
          <w:bCs/>
          <w:color w:val="auto"/>
          <w:sz w:val="24"/>
          <w:szCs w:val="24"/>
        </w:rPr>
        <w:t>ar</w:t>
      </w:r>
      <w:proofErr w:type="spellEnd"/>
      <w:r w:rsidRPr="00A867AE">
        <w:rPr>
          <w:rFonts w:ascii="Arial" w:hAnsi="Arial" w:cs="Arial"/>
          <w:b/>
          <w:bCs/>
          <w:color w:val="auto"/>
          <w:sz w:val="24"/>
          <w:szCs w:val="24"/>
        </w:rPr>
        <w:t xml:space="preserve"> (01) 910</w:t>
      </w:r>
      <w:r w:rsidRPr="00A867AE">
        <w:rPr>
          <w:rFonts w:ascii="Arial" w:hAnsi="Arial" w:cs="Arial"/>
          <w:b/>
          <w:bCs/>
          <w:color w:val="auto"/>
          <w:spacing w:val="-1"/>
          <w:sz w:val="24"/>
          <w:szCs w:val="24"/>
        </w:rPr>
        <w:t xml:space="preserve"> </w:t>
      </w:r>
      <w:r w:rsidRPr="00A867AE">
        <w:rPr>
          <w:rFonts w:ascii="Arial" w:hAnsi="Arial" w:cs="Arial"/>
          <w:b/>
          <w:bCs/>
          <w:color w:val="auto"/>
          <w:sz w:val="24"/>
          <w:szCs w:val="24"/>
        </w:rPr>
        <w:t>4020.</w:t>
      </w:r>
    </w:p>
    <w:p w14:paraId="32C406EB" w14:textId="77777777" w:rsidR="00FE60DA" w:rsidRPr="00A867AE" w:rsidRDefault="00FE60DA" w:rsidP="00FE60DA">
      <w:pPr>
        <w:pStyle w:val="BodyText"/>
        <w:jc w:val="center"/>
        <w:rPr>
          <w:b/>
          <w:bCs/>
          <w:sz w:val="24"/>
          <w:szCs w:val="24"/>
        </w:rPr>
      </w:pPr>
    </w:p>
    <w:p w14:paraId="254A2849" w14:textId="77777777" w:rsidR="00FE60DA" w:rsidRPr="00A867AE" w:rsidRDefault="00FE60DA" w:rsidP="00FE60DA">
      <w:pPr>
        <w:ind w:left="132" w:right="158"/>
        <w:jc w:val="center"/>
        <w:rPr>
          <w:rFonts w:ascii="Arial" w:hAnsi="Arial" w:cs="Arial"/>
          <w:b/>
          <w:sz w:val="24"/>
          <w:szCs w:val="24"/>
        </w:rPr>
      </w:pPr>
      <w:r w:rsidRPr="00A867AE">
        <w:rPr>
          <w:rFonts w:ascii="Arial" w:hAnsi="Arial" w:cs="Arial"/>
          <w:b/>
          <w:sz w:val="24"/>
          <w:szCs w:val="24"/>
        </w:rPr>
        <w:t>An</w:t>
      </w:r>
      <w:r w:rsidRPr="00A867AE">
        <w:rPr>
          <w:rFonts w:ascii="Arial" w:hAnsi="Arial" w:cs="Arial"/>
          <w:b/>
          <w:spacing w:val="-3"/>
          <w:sz w:val="24"/>
          <w:szCs w:val="24"/>
        </w:rPr>
        <w:t xml:space="preserve"> </w:t>
      </w:r>
      <w:proofErr w:type="spellStart"/>
      <w:r w:rsidRPr="00A867AE">
        <w:rPr>
          <w:rFonts w:ascii="Arial" w:hAnsi="Arial" w:cs="Arial"/>
          <w:b/>
          <w:sz w:val="24"/>
          <w:szCs w:val="24"/>
        </w:rPr>
        <w:t>tAonad</w:t>
      </w:r>
      <w:proofErr w:type="spellEnd"/>
      <w:r w:rsidRPr="00A867AE">
        <w:rPr>
          <w:rFonts w:ascii="Arial" w:hAnsi="Arial" w:cs="Arial"/>
          <w:b/>
          <w:spacing w:val="-4"/>
          <w:sz w:val="24"/>
          <w:szCs w:val="24"/>
        </w:rPr>
        <w:t xml:space="preserve"> </w:t>
      </w:r>
      <w:r w:rsidRPr="00A867AE">
        <w:rPr>
          <w:rFonts w:ascii="Arial" w:hAnsi="Arial" w:cs="Arial"/>
          <w:b/>
          <w:sz w:val="24"/>
          <w:szCs w:val="24"/>
        </w:rPr>
        <w:t>um</w:t>
      </w:r>
      <w:r w:rsidRPr="00A867AE">
        <w:rPr>
          <w:rFonts w:ascii="Arial" w:hAnsi="Arial" w:cs="Arial"/>
          <w:b/>
          <w:spacing w:val="-4"/>
          <w:sz w:val="24"/>
          <w:szCs w:val="24"/>
        </w:rPr>
        <w:t xml:space="preserve"> </w:t>
      </w:r>
      <w:proofErr w:type="spellStart"/>
      <w:r w:rsidRPr="00A867AE">
        <w:rPr>
          <w:rFonts w:ascii="Arial" w:hAnsi="Arial" w:cs="Arial"/>
          <w:b/>
          <w:sz w:val="24"/>
          <w:szCs w:val="24"/>
        </w:rPr>
        <w:t>Sheirbhísí</w:t>
      </w:r>
      <w:proofErr w:type="spellEnd"/>
      <w:r w:rsidRPr="00A867AE">
        <w:rPr>
          <w:rFonts w:ascii="Arial" w:hAnsi="Arial" w:cs="Arial"/>
          <w:b/>
          <w:spacing w:val="-3"/>
          <w:sz w:val="24"/>
          <w:szCs w:val="24"/>
        </w:rPr>
        <w:t xml:space="preserve"> </w:t>
      </w:r>
      <w:proofErr w:type="spellStart"/>
      <w:r w:rsidRPr="00A867AE">
        <w:rPr>
          <w:rFonts w:ascii="Arial" w:hAnsi="Arial" w:cs="Arial"/>
          <w:b/>
          <w:sz w:val="24"/>
          <w:szCs w:val="24"/>
        </w:rPr>
        <w:t>Tacaíochta</w:t>
      </w:r>
      <w:proofErr w:type="spellEnd"/>
      <w:r w:rsidRPr="00A867AE">
        <w:rPr>
          <w:rFonts w:ascii="Arial" w:hAnsi="Arial" w:cs="Arial"/>
          <w:b/>
          <w:spacing w:val="-3"/>
          <w:sz w:val="24"/>
          <w:szCs w:val="24"/>
        </w:rPr>
        <w:t xml:space="preserve"> </w:t>
      </w:r>
      <w:proofErr w:type="spellStart"/>
      <w:r w:rsidRPr="00A867AE">
        <w:rPr>
          <w:rFonts w:ascii="Arial" w:hAnsi="Arial" w:cs="Arial"/>
          <w:b/>
          <w:sz w:val="24"/>
          <w:szCs w:val="24"/>
        </w:rPr>
        <w:t>Airgeadais</w:t>
      </w:r>
      <w:proofErr w:type="spellEnd"/>
      <w:r w:rsidRPr="00A867AE">
        <w:rPr>
          <w:rFonts w:ascii="Arial" w:hAnsi="Arial" w:cs="Arial"/>
          <w:b/>
          <w:spacing w:val="-4"/>
          <w:sz w:val="24"/>
          <w:szCs w:val="24"/>
        </w:rPr>
        <w:t xml:space="preserve"> </w:t>
      </w:r>
      <w:r w:rsidRPr="00A867AE">
        <w:rPr>
          <w:rFonts w:ascii="Arial" w:hAnsi="Arial" w:cs="Arial"/>
          <w:b/>
          <w:sz w:val="24"/>
          <w:szCs w:val="24"/>
        </w:rPr>
        <w:t>(FSSU)</w:t>
      </w:r>
    </w:p>
    <w:p w14:paraId="28F833DD" w14:textId="77777777" w:rsidR="00FE60DA" w:rsidRPr="00A867AE" w:rsidRDefault="00FE60DA" w:rsidP="00FE60DA">
      <w:pPr>
        <w:pStyle w:val="BodyText"/>
        <w:rPr>
          <w:b/>
          <w:sz w:val="24"/>
          <w:szCs w:val="24"/>
        </w:rPr>
      </w:pPr>
    </w:p>
    <w:p w14:paraId="54EA79BA" w14:textId="77777777" w:rsidR="00FE60DA" w:rsidRPr="00A867AE" w:rsidRDefault="00A867AE" w:rsidP="00FE60DA">
      <w:pPr>
        <w:ind w:left="133" w:right="158"/>
        <w:jc w:val="center"/>
        <w:rPr>
          <w:rFonts w:ascii="Arial" w:hAnsi="Arial" w:cs="Arial"/>
          <w:sz w:val="24"/>
          <w:szCs w:val="24"/>
        </w:rPr>
      </w:pPr>
      <w:proofErr w:type="spellStart"/>
      <w:r w:rsidRPr="00A867AE">
        <w:rPr>
          <w:rFonts w:ascii="Arial" w:hAnsi="Arial" w:cs="Arial"/>
          <w:sz w:val="24"/>
          <w:szCs w:val="24"/>
        </w:rPr>
        <w:t>Bealtaine</w:t>
      </w:r>
      <w:proofErr w:type="spellEnd"/>
      <w:r w:rsidR="00FE60DA" w:rsidRPr="00A867AE">
        <w:rPr>
          <w:rFonts w:ascii="Arial" w:hAnsi="Arial" w:cs="Arial"/>
          <w:spacing w:val="-2"/>
          <w:sz w:val="24"/>
          <w:szCs w:val="24"/>
        </w:rPr>
        <w:t xml:space="preserve"> </w:t>
      </w:r>
      <w:r w:rsidR="00FE60DA" w:rsidRPr="00A867AE">
        <w:rPr>
          <w:rFonts w:ascii="Arial" w:hAnsi="Arial" w:cs="Arial"/>
          <w:sz w:val="24"/>
          <w:szCs w:val="24"/>
        </w:rPr>
        <w:t>2021</w:t>
      </w:r>
    </w:p>
    <w:p w14:paraId="424CC99C" w14:textId="77777777" w:rsidR="00FE60DA" w:rsidRPr="00FE60DA" w:rsidRDefault="00FE60DA" w:rsidP="00FE60DA">
      <w:pPr>
        <w:jc w:val="center"/>
        <w:rPr>
          <w:rFonts w:ascii="Arial" w:hAnsi="Arial" w:cs="Arial"/>
        </w:rPr>
      </w:pPr>
    </w:p>
    <w:sectPr w:rsidR="00FE60DA" w:rsidRPr="00FE60DA" w:rsidSect="007E4AD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50C9" w14:textId="77777777" w:rsidR="002F7CB0" w:rsidRDefault="002F7CB0" w:rsidP="00672453">
      <w:pPr>
        <w:spacing w:after="0" w:line="240" w:lineRule="auto"/>
      </w:pPr>
      <w:r>
        <w:separator/>
      </w:r>
    </w:p>
  </w:endnote>
  <w:endnote w:type="continuationSeparator" w:id="0">
    <w:p w14:paraId="2300EC92" w14:textId="77777777" w:rsidR="002F7CB0" w:rsidRDefault="002F7CB0" w:rsidP="0067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1ABC" w14:textId="77777777" w:rsidR="002F7CB0" w:rsidRDefault="002F7CB0" w:rsidP="00672453">
      <w:pPr>
        <w:spacing w:after="0" w:line="240" w:lineRule="auto"/>
      </w:pPr>
      <w:r>
        <w:separator/>
      </w:r>
    </w:p>
  </w:footnote>
  <w:footnote w:type="continuationSeparator" w:id="0">
    <w:p w14:paraId="526E111B" w14:textId="77777777" w:rsidR="002F7CB0" w:rsidRDefault="002F7CB0" w:rsidP="0067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4A23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645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4EC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BE2F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8A48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B8A5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817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5229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962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3077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62D71"/>
    <w:multiLevelType w:val="hybridMultilevel"/>
    <w:tmpl w:val="28D60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7C07E43"/>
    <w:multiLevelType w:val="hybridMultilevel"/>
    <w:tmpl w:val="949A53FE"/>
    <w:lvl w:ilvl="0" w:tplc="A986003C">
      <w:start w:val="1"/>
      <w:numFmt w:val="decimal"/>
      <w:lvlText w:val="%1)"/>
      <w:lvlJc w:val="left"/>
      <w:pPr>
        <w:ind w:left="1740" w:hanging="360"/>
      </w:pPr>
      <w:rPr>
        <w:rFonts w:ascii="Arial" w:eastAsia="Tw Cen MT" w:hAnsi="Arial" w:cs="Arial" w:hint="default"/>
        <w:b w:val="0"/>
        <w:bCs w:val="0"/>
        <w:i w:val="0"/>
        <w:iCs w:val="0"/>
        <w:w w:val="99"/>
        <w:sz w:val="24"/>
        <w:szCs w:val="24"/>
        <w:lang w:val="en-IE" w:eastAsia="en-US" w:bidi="ar-SA"/>
      </w:rPr>
    </w:lvl>
    <w:lvl w:ilvl="1" w:tplc="BAB2BFCE">
      <w:start w:val="1"/>
      <w:numFmt w:val="decimal"/>
      <w:lvlText w:val="%2."/>
      <w:lvlJc w:val="left"/>
      <w:pPr>
        <w:ind w:left="2100" w:hanging="360"/>
      </w:pPr>
      <w:rPr>
        <w:rFonts w:ascii="Tw Cen MT" w:eastAsia="Tw Cen MT" w:hAnsi="Tw Cen MT" w:cs="Tw Cen MT" w:hint="default"/>
        <w:b/>
        <w:bCs/>
        <w:i w:val="0"/>
        <w:iCs w:val="0"/>
        <w:spacing w:val="-1"/>
        <w:w w:val="99"/>
        <w:sz w:val="26"/>
        <w:szCs w:val="26"/>
        <w:lang w:val="en-IE" w:eastAsia="en-US" w:bidi="ar-SA"/>
      </w:rPr>
    </w:lvl>
    <w:lvl w:ilvl="2" w:tplc="D3BE984C">
      <w:numFmt w:val="bullet"/>
      <w:lvlText w:val="•"/>
      <w:lvlJc w:val="left"/>
      <w:pPr>
        <w:ind w:left="3176" w:hanging="360"/>
      </w:pPr>
      <w:rPr>
        <w:rFonts w:hint="default"/>
        <w:lang w:val="en-IE" w:eastAsia="en-US" w:bidi="ar-SA"/>
      </w:rPr>
    </w:lvl>
    <w:lvl w:ilvl="3" w:tplc="246E051A">
      <w:numFmt w:val="bullet"/>
      <w:lvlText w:val="•"/>
      <w:lvlJc w:val="left"/>
      <w:pPr>
        <w:ind w:left="4252" w:hanging="360"/>
      </w:pPr>
      <w:rPr>
        <w:rFonts w:hint="default"/>
        <w:lang w:val="en-IE" w:eastAsia="en-US" w:bidi="ar-SA"/>
      </w:rPr>
    </w:lvl>
    <w:lvl w:ilvl="4" w:tplc="FE4AEBC6">
      <w:numFmt w:val="bullet"/>
      <w:lvlText w:val="•"/>
      <w:lvlJc w:val="left"/>
      <w:pPr>
        <w:ind w:left="5328" w:hanging="360"/>
      </w:pPr>
      <w:rPr>
        <w:rFonts w:hint="default"/>
        <w:lang w:val="en-IE" w:eastAsia="en-US" w:bidi="ar-SA"/>
      </w:rPr>
    </w:lvl>
    <w:lvl w:ilvl="5" w:tplc="B47EC256">
      <w:numFmt w:val="bullet"/>
      <w:lvlText w:val="•"/>
      <w:lvlJc w:val="left"/>
      <w:pPr>
        <w:ind w:left="6405" w:hanging="360"/>
      </w:pPr>
      <w:rPr>
        <w:rFonts w:hint="default"/>
        <w:lang w:val="en-IE" w:eastAsia="en-US" w:bidi="ar-SA"/>
      </w:rPr>
    </w:lvl>
    <w:lvl w:ilvl="6" w:tplc="09BCDCEC">
      <w:numFmt w:val="bullet"/>
      <w:lvlText w:val="•"/>
      <w:lvlJc w:val="left"/>
      <w:pPr>
        <w:ind w:left="7481" w:hanging="360"/>
      </w:pPr>
      <w:rPr>
        <w:rFonts w:hint="default"/>
        <w:lang w:val="en-IE" w:eastAsia="en-US" w:bidi="ar-SA"/>
      </w:rPr>
    </w:lvl>
    <w:lvl w:ilvl="7" w:tplc="09FA3BAC">
      <w:numFmt w:val="bullet"/>
      <w:lvlText w:val="•"/>
      <w:lvlJc w:val="left"/>
      <w:pPr>
        <w:ind w:left="8557" w:hanging="360"/>
      </w:pPr>
      <w:rPr>
        <w:rFonts w:hint="default"/>
        <w:lang w:val="en-IE" w:eastAsia="en-US" w:bidi="ar-SA"/>
      </w:rPr>
    </w:lvl>
    <w:lvl w:ilvl="8" w:tplc="A764204E">
      <w:numFmt w:val="bullet"/>
      <w:lvlText w:val="•"/>
      <w:lvlJc w:val="left"/>
      <w:pPr>
        <w:ind w:left="9633" w:hanging="360"/>
      </w:pPr>
      <w:rPr>
        <w:rFonts w:hint="default"/>
        <w:lang w:val="en-IE" w:eastAsia="en-US" w:bidi="ar-SA"/>
      </w:rPr>
    </w:lvl>
  </w:abstractNum>
  <w:abstractNum w:abstractNumId="12" w15:restartNumberingAfterBreak="0">
    <w:nsid w:val="095A6A8B"/>
    <w:multiLevelType w:val="hybridMultilevel"/>
    <w:tmpl w:val="34BA1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DF473A2"/>
    <w:multiLevelType w:val="hybridMultilevel"/>
    <w:tmpl w:val="B14AF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3A7132E"/>
    <w:multiLevelType w:val="hybridMultilevel"/>
    <w:tmpl w:val="10EEFD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4F66580"/>
    <w:multiLevelType w:val="hybridMultilevel"/>
    <w:tmpl w:val="7004E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7D7E7C"/>
    <w:multiLevelType w:val="hybridMultilevel"/>
    <w:tmpl w:val="82A2F72E"/>
    <w:lvl w:ilvl="0" w:tplc="2E3AC0F2">
      <w:numFmt w:val="bullet"/>
      <w:lvlText w:val=""/>
      <w:lvlJc w:val="left"/>
      <w:pPr>
        <w:ind w:left="2450" w:hanging="360"/>
      </w:pPr>
      <w:rPr>
        <w:rFonts w:ascii="Symbol" w:eastAsia="Symbol" w:hAnsi="Symbol" w:cs="Symbol" w:hint="default"/>
        <w:b w:val="0"/>
        <w:bCs w:val="0"/>
        <w:i w:val="0"/>
        <w:iCs w:val="0"/>
        <w:w w:val="99"/>
        <w:sz w:val="20"/>
        <w:szCs w:val="20"/>
        <w:lang w:val="en-IE" w:eastAsia="en-US" w:bidi="ar-SA"/>
      </w:rPr>
    </w:lvl>
    <w:lvl w:ilvl="1" w:tplc="B44C730A">
      <w:numFmt w:val="bullet"/>
      <w:lvlText w:val="•"/>
      <w:lvlJc w:val="left"/>
      <w:pPr>
        <w:ind w:left="3392" w:hanging="360"/>
      </w:pPr>
      <w:rPr>
        <w:rFonts w:hint="default"/>
        <w:lang w:val="en-IE" w:eastAsia="en-US" w:bidi="ar-SA"/>
      </w:rPr>
    </w:lvl>
    <w:lvl w:ilvl="2" w:tplc="E1FABD5C">
      <w:numFmt w:val="bullet"/>
      <w:lvlText w:val="•"/>
      <w:lvlJc w:val="left"/>
      <w:pPr>
        <w:ind w:left="4325" w:hanging="360"/>
      </w:pPr>
      <w:rPr>
        <w:rFonts w:hint="default"/>
        <w:lang w:val="en-IE" w:eastAsia="en-US" w:bidi="ar-SA"/>
      </w:rPr>
    </w:lvl>
    <w:lvl w:ilvl="3" w:tplc="F070BDE2">
      <w:numFmt w:val="bullet"/>
      <w:lvlText w:val="•"/>
      <w:lvlJc w:val="left"/>
      <w:pPr>
        <w:ind w:left="5257" w:hanging="360"/>
      </w:pPr>
      <w:rPr>
        <w:rFonts w:hint="default"/>
        <w:lang w:val="en-IE" w:eastAsia="en-US" w:bidi="ar-SA"/>
      </w:rPr>
    </w:lvl>
    <w:lvl w:ilvl="4" w:tplc="387A2D80">
      <w:numFmt w:val="bullet"/>
      <w:lvlText w:val="•"/>
      <w:lvlJc w:val="left"/>
      <w:pPr>
        <w:ind w:left="6190" w:hanging="360"/>
      </w:pPr>
      <w:rPr>
        <w:rFonts w:hint="default"/>
        <w:lang w:val="en-IE" w:eastAsia="en-US" w:bidi="ar-SA"/>
      </w:rPr>
    </w:lvl>
    <w:lvl w:ilvl="5" w:tplc="F14A5720">
      <w:numFmt w:val="bullet"/>
      <w:lvlText w:val="•"/>
      <w:lvlJc w:val="left"/>
      <w:pPr>
        <w:ind w:left="7123" w:hanging="360"/>
      </w:pPr>
      <w:rPr>
        <w:rFonts w:hint="default"/>
        <w:lang w:val="en-IE" w:eastAsia="en-US" w:bidi="ar-SA"/>
      </w:rPr>
    </w:lvl>
    <w:lvl w:ilvl="6" w:tplc="DEE8ED90">
      <w:numFmt w:val="bullet"/>
      <w:lvlText w:val="•"/>
      <w:lvlJc w:val="left"/>
      <w:pPr>
        <w:ind w:left="8055" w:hanging="360"/>
      </w:pPr>
      <w:rPr>
        <w:rFonts w:hint="default"/>
        <w:lang w:val="en-IE" w:eastAsia="en-US" w:bidi="ar-SA"/>
      </w:rPr>
    </w:lvl>
    <w:lvl w:ilvl="7" w:tplc="2DDA5D4A">
      <w:numFmt w:val="bullet"/>
      <w:lvlText w:val="•"/>
      <w:lvlJc w:val="left"/>
      <w:pPr>
        <w:ind w:left="8988" w:hanging="360"/>
      </w:pPr>
      <w:rPr>
        <w:rFonts w:hint="default"/>
        <w:lang w:val="en-IE" w:eastAsia="en-US" w:bidi="ar-SA"/>
      </w:rPr>
    </w:lvl>
    <w:lvl w:ilvl="8" w:tplc="65F61760">
      <w:numFmt w:val="bullet"/>
      <w:lvlText w:val="•"/>
      <w:lvlJc w:val="left"/>
      <w:pPr>
        <w:ind w:left="9921" w:hanging="360"/>
      </w:pPr>
      <w:rPr>
        <w:rFonts w:hint="default"/>
        <w:lang w:val="en-IE" w:eastAsia="en-US" w:bidi="ar-SA"/>
      </w:rPr>
    </w:lvl>
  </w:abstractNum>
  <w:abstractNum w:abstractNumId="17" w15:restartNumberingAfterBreak="0">
    <w:nsid w:val="460C0B16"/>
    <w:multiLevelType w:val="hybridMultilevel"/>
    <w:tmpl w:val="0A522696"/>
    <w:lvl w:ilvl="0" w:tplc="ACE41654">
      <w:numFmt w:val="bullet"/>
      <w:lvlText w:val=""/>
      <w:lvlJc w:val="left"/>
      <w:pPr>
        <w:ind w:left="2450" w:hanging="360"/>
      </w:pPr>
      <w:rPr>
        <w:rFonts w:ascii="Symbol" w:eastAsia="Symbol" w:hAnsi="Symbol" w:cs="Symbol" w:hint="default"/>
        <w:b w:val="0"/>
        <w:bCs w:val="0"/>
        <w:i w:val="0"/>
        <w:iCs w:val="0"/>
        <w:w w:val="99"/>
        <w:sz w:val="20"/>
        <w:szCs w:val="20"/>
        <w:lang w:val="en-IE" w:eastAsia="en-US" w:bidi="ar-SA"/>
      </w:rPr>
    </w:lvl>
    <w:lvl w:ilvl="1" w:tplc="D9D44D64">
      <w:numFmt w:val="bullet"/>
      <w:lvlText w:val="•"/>
      <w:lvlJc w:val="left"/>
      <w:pPr>
        <w:ind w:left="3392" w:hanging="360"/>
      </w:pPr>
      <w:rPr>
        <w:rFonts w:hint="default"/>
        <w:lang w:val="en-IE" w:eastAsia="en-US" w:bidi="ar-SA"/>
      </w:rPr>
    </w:lvl>
    <w:lvl w:ilvl="2" w:tplc="842C246E">
      <w:numFmt w:val="bullet"/>
      <w:lvlText w:val="•"/>
      <w:lvlJc w:val="left"/>
      <w:pPr>
        <w:ind w:left="4325" w:hanging="360"/>
      </w:pPr>
      <w:rPr>
        <w:rFonts w:hint="default"/>
        <w:lang w:val="en-IE" w:eastAsia="en-US" w:bidi="ar-SA"/>
      </w:rPr>
    </w:lvl>
    <w:lvl w:ilvl="3" w:tplc="DE96BEB2">
      <w:numFmt w:val="bullet"/>
      <w:lvlText w:val="•"/>
      <w:lvlJc w:val="left"/>
      <w:pPr>
        <w:ind w:left="5257" w:hanging="360"/>
      </w:pPr>
      <w:rPr>
        <w:rFonts w:hint="default"/>
        <w:lang w:val="en-IE" w:eastAsia="en-US" w:bidi="ar-SA"/>
      </w:rPr>
    </w:lvl>
    <w:lvl w:ilvl="4" w:tplc="652CBC94">
      <w:numFmt w:val="bullet"/>
      <w:lvlText w:val="•"/>
      <w:lvlJc w:val="left"/>
      <w:pPr>
        <w:ind w:left="6190" w:hanging="360"/>
      </w:pPr>
      <w:rPr>
        <w:rFonts w:hint="default"/>
        <w:lang w:val="en-IE" w:eastAsia="en-US" w:bidi="ar-SA"/>
      </w:rPr>
    </w:lvl>
    <w:lvl w:ilvl="5" w:tplc="216A3254">
      <w:numFmt w:val="bullet"/>
      <w:lvlText w:val="•"/>
      <w:lvlJc w:val="left"/>
      <w:pPr>
        <w:ind w:left="7123" w:hanging="360"/>
      </w:pPr>
      <w:rPr>
        <w:rFonts w:hint="default"/>
        <w:lang w:val="en-IE" w:eastAsia="en-US" w:bidi="ar-SA"/>
      </w:rPr>
    </w:lvl>
    <w:lvl w:ilvl="6" w:tplc="4B1240E6">
      <w:numFmt w:val="bullet"/>
      <w:lvlText w:val="•"/>
      <w:lvlJc w:val="left"/>
      <w:pPr>
        <w:ind w:left="8055" w:hanging="360"/>
      </w:pPr>
      <w:rPr>
        <w:rFonts w:hint="default"/>
        <w:lang w:val="en-IE" w:eastAsia="en-US" w:bidi="ar-SA"/>
      </w:rPr>
    </w:lvl>
    <w:lvl w:ilvl="7" w:tplc="16B8FA6E">
      <w:numFmt w:val="bullet"/>
      <w:lvlText w:val="•"/>
      <w:lvlJc w:val="left"/>
      <w:pPr>
        <w:ind w:left="8988" w:hanging="360"/>
      </w:pPr>
      <w:rPr>
        <w:rFonts w:hint="default"/>
        <w:lang w:val="en-IE" w:eastAsia="en-US" w:bidi="ar-SA"/>
      </w:rPr>
    </w:lvl>
    <w:lvl w:ilvl="8" w:tplc="13C4C4E0">
      <w:numFmt w:val="bullet"/>
      <w:lvlText w:val="•"/>
      <w:lvlJc w:val="left"/>
      <w:pPr>
        <w:ind w:left="9921" w:hanging="360"/>
      </w:pPr>
      <w:rPr>
        <w:rFonts w:hint="default"/>
        <w:lang w:val="en-IE" w:eastAsia="en-US" w:bidi="ar-SA"/>
      </w:rPr>
    </w:lvl>
  </w:abstractNum>
  <w:abstractNum w:abstractNumId="18" w15:restartNumberingAfterBreak="0">
    <w:nsid w:val="50033704"/>
    <w:multiLevelType w:val="hybridMultilevel"/>
    <w:tmpl w:val="C56443A8"/>
    <w:lvl w:ilvl="0" w:tplc="18090001">
      <w:start w:val="1"/>
      <w:numFmt w:val="bullet"/>
      <w:lvlText w:val=""/>
      <w:lvlJc w:val="left"/>
      <w:pPr>
        <w:ind w:left="479" w:hanging="360"/>
      </w:pPr>
      <w:rPr>
        <w:rFonts w:ascii="Symbol" w:hAnsi="Symbol" w:hint="default"/>
      </w:rPr>
    </w:lvl>
    <w:lvl w:ilvl="1" w:tplc="18090003" w:tentative="1">
      <w:start w:val="1"/>
      <w:numFmt w:val="bullet"/>
      <w:lvlText w:val="o"/>
      <w:lvlJc w:val="left"/>
      <w:pPr>
        <w:ind w:left="1199" w:hanging="360"/>
      </w:pPr>
      <w:rPr>
        <w:rFonts w:ascii="Courier New" w:hAnsi="Courier New" w:cs="Courier New" w:hint="default"/>
      </w:rPr>
    </w:lvl>
    <w:lvl w:ilvl="2" w:tplc="18090005" w:tentative="1">
      <w:start w:val="1"/>
      <w:numFmt w:val="bullet"/>
      <w:lvlText w:val=""/>
      <w:lvlJc w:val="left"/>
      <w:pPr>
        <w:ind w:left="1919" w:hanging="360"/>
      </w:pPr>
      <w:rPr>
        <w:rFonts w:ascii="Wingdings" w:hAnsi="Wingdings" w:hint="default"/>
      </w:rPr>
    </w:lvl>
    <w:lvl w:ilvl="3" w:tplc="18090001" w:tentative="1">
      <w:start w:val="1"/>
      <w:numFmt w:val="bullet"/>
      <w:lvlText w:val=""/>
      <w:lvlJc w:val="left"/>
      <w:pPr>
        <w:ind w:left="2639" w:hanging="360"/>
      </w:pPr>
      <w:rPr>
        <w:rFonts w:ascii="Symbol" w:hAnsi="Symbol" w:hint="default"/>
      </w:rPr>
    </w:lvl>
    <w:lvl w:ilvl="4" w:tplc="18090003" w:tentative="1">
      <w:start w:val="1"/>
      <w:numFmt w:val="bullet"/>
      <w:lvlText w:val="o"/>
      <w:lvlJc w:val="left"/>
      <w:pPr>
        <w:ind w:left="3359" w:hanging="360"/>
      </w:pPr>
      <w:rPr>
        <w:rFonts w:ascii="Courier New" w:hAnsi="Courier New" w:cs="Courier New" w:hint="default"/>
      </w:rPr>
    </w:lvl>
    <w:lvl w:ilvl="5" w:tplc="18090005" w:tentative="1">
      <w:start w:val="1"/>
      <w:numFmt w:val="bullet"/>
      <w:lvlText w:val=""/>
      <w:lvlJc w:val="left"/>
      <w:pPr>
        <w:ind w:left="4079" w:hanging="360"/>
      </w:pPr>
      <w:rPr>
        <w:rFonts w:ascii="Wingdings" w:hAnsi="Wingdings" w:hint="default"/>
      </w:rPr>
    </w:lvl>
    <w:lvl w:ilvl="6" w:tplc="18090001" w:tentative="1">
      <w:start w:val="1"/>
      <w:numFmt w:val="bullet"/>
      <w:lvlText w:val=""/>
      <w:lvlJc w:val="left"/>
      <w:pPr>
        <w:ind w:left="4799" w:hanging="360"/>
      </w:pPr>
      <w:rPr>
        <w:rFonts w:ascii="Symbol" w:hAnsi="Symbol" w:hint="default"/>
      </w:rPr>
    </w:lvl>
    <w:lvl w:ilvl="7" w:tplc="18090003" w:tentative="1">
      <w:start w:val="1"/>
      <w:numFmt w:val="bullet"/>
      <w:lvlText w:val="o"/>
      <w:lvlJc w:val="left"/>
      <w:pPr>
        <w:ind w:left="5519" w:hanging="360"/>
      </w:pPr>
      <w:rPr>
        <w:rFonts w:ascii="Courier New" w:hAnsi="Courier New" w:cs="Courier New" w:hint="default"/>
      </w:rPr>
    </w:lvl>
    <w:lvl w:ilvl="8" w:tplc="18090005" w:tentative="1">
      <w:start w:val="1"/>
      <w:numFmt w:val="bullet"/>
      <w:lvlText w:val=""/>
      <w:lvlJc w:val="left"/>
      <w:pPr>
        <w:ind w:left="6239" w:hanging="360"/>
      </w:pPr>
      <w:rPr>
        <w:rFonts w:ascii="Wingdings" w:hAnsi="Wingdings" w:hint="default"/>
      </w:rPr>
    </w:lvl>
  </w:abstractNum>
  <w:abstractNum w:abstractNumId="19" w15:restartNumberingAfterBreak="0">
    <w:nsid w:val="5642655E"/>
    <w:multiLevelType w:val="hybridMultilevel"/>
    <w:tmpl w:val="335A6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985790"/>
    <w:multiLevelType w:val="hybridMultilevel"/>
    <w:tmpl w:val="E05E0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20"/>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1"/>
  </w:num>
  <w:num w:numId="19">
    <w:abstractNumId w:val="18"/>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DA"/>
    <w:rsid w:val="00013E59"/>
    <w:rsid w:val="00021B0B"/>
    <w:rsid w:val="000513A5"/>
    <w:rsid w:val="00051CB8"/>
    <w:rsid w:val="00082936"/>
    <w:rsid w:val="00087282"/>
    <w:rsid w:val="000A5713"/>
    <w:rsid w:val="000A6F13"/>
    <w:rsid w:val="000C2F4E"/>
    <w:rsid w:val="00124873"/>
    <w:rsid w:val="00137CF6"/>
    <w:rsid w:val="00177823"/>
    <w:rsid w:val="001C5514"/>
    <w:rsid w:val="002164E6"/>
    <w:rsid w:val="002738F6"/>
    <w:rsid w:val="00284A93"/>
    <w:rsid w:val="002D5A0F"/>
    <w:rsid w:val="002D7500"/>
    <w:rsid w:val="002F1E45"/>
    <w:rsid w:val="002F7CB0"/>
    <w:rsid w:val="00390674"/>
    <w:rsid w:val="003A3CBA"/>
    <w:rsid w:val="00406C21"/>
    <w:rsid w:val="00450F4B"/>
    <w:rsid w:val="004526B3"/>
    <w:rsid w:val="00474DFC"/>
    <w:rsid w:val="00485B74"/>
    <w:rsid w:val="004C1CD0"/>
    <w:rsid w:val="004C2D40"/>
    <w:rsid w:val="004F6F57"/>
    <w:rsid w:val="00507B83"/>
    <w:rsid w:val="0057464F"/>
    <w:rsid w:val="00574E78"/>
    <w:rsid w:val="00583039"/>
    <w:rsid w:val="005B659D"/>
    <w:rsid w:val="005C0612"/>
    <w:rsid w:val="005C5633"/>
    <w:rsid w:val="005F74B7"/>
    <w:rsid w:val="00627248"/>
    <w:rsid w:val="00641DD0"/>
    <w:rsid w:val="00672453"/>
    <w:rsid w:val="00691B0B"/>
    <w:rsid w:val="006C4BBB"/>
    <w:rsid w:val="006F7F06"/>
    <w:rsid w:val="0074352C"/>
    <w:rsid w:val="00773907"/>
    <w:rsid w:val="00790A05"/>
    <w:rsid w:val="007E435D"/>
    <w:rsid w:val="007E4AD1"/>
    <w:rsid w:val="00822E83"/>
    <w:rsid w:val="00836F4E"/>
    <w:rsid w:val="0084361F"/>
    <w:rsid w:val="008500F5"/>
    <w:rsid w:val="00870F2D"/>
    <w:rsid w:val="00876F0F"/>
    <w:rsid w:val="008B4884"/>
    <w:rsid w:val="008C03E9"/>
    <w:rsid w:val="008C5861"/>
    <w:rsid w:val="008F4E99"/>
    <w:rsid w:val="00906A3F"/>
    <w:rsid w:val="00917DE4"/>
    <w:rsid w:val="00936D6C"/>
    <w:rsid w:val="00963D83"/>
    <w:rsid w:val="00977D02"/>
    <w:rsid w:val="009B448E"/>
    <w:rsid w:val="009C00B1"/>
    <w:rsid w:val="009C6820"/>
    <w:rsid w:val="009F6316"/>
    <w:rsid w:val="00A307B1"/>
    <w:rsid w:val="00A3380E"/>
    <w:rsid w:val="00A543CA"/>
    <w:rsid w:val="00A67183"/>
    <w:rsid w:val="00A857EB"/>
    <w:rsid w:val="00A867AE"/>
    <w:rsid w:val="00B12B50"/>
    <w:rsid w:val="00B51C8A"/>
    <w:rsid w:val="00B934ED"/>
    <w:rsid w:val="00BF26CE"/>
    <w:rsid w:val="00C31BD2"/>
    <w:rsid w:val="00C34B68"/>
    <w:rsid w:val="00C82C6A"/>
    <w:rsid w:val="00C85413"/>
    <w:rsid w:val="00CC41FE"/>
    <w:rsid w:val="00D36E34"/>
    <w:rsid w:val="00D9173E"/>
    <w:rsid w:val="00DA4FD8"/>
    <w:rsid w:val="00DC0C98"/>
    <w:rsid w:val="00DC218A"/>
    <w:rsid w:val="00E1240A"/>
    <w:rsid w:val="00E1739F"/>
    <w:rsid w:val="00E4733D"/>
    <w:rsid w:val="00EB16D7"/>
    <w:rsid w:val="00EC76CB"/>
    <w:rsid w:val="00EF3429"/>
    <w:rsid w:val="00F5537E"/>
    <w:rsid w:val="00F719BA"/>
    <w:rsid w:val="00F840CD"/>
    <w:rsid w:val="00F846DD"/>
    <w:rsid w:val="00FC1D9E"/>
    <w:rsid w:val="00FE60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DA02B"/>
  <w15:chartTrackingRefBased/>
  <w15:docId w15:val="{05DD5FCF-B264-4E7B-A054-614B1CE3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2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6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24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24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24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24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24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24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60D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E60D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E60DA"/>
    <w:rPr>
      <w:rFonts w:ascii="Arial" w:eastAsia="Arial" w:hAnsi="Arial" w:cs="Arial"/>
    </w:rPr>
  </w:style>
  <w:style w:type="paragraph" w:styleId="ListParagraph">
    <w:name w:val="List Paragraph"/>
    <w:basedOn w:val="Normal"/>
    <w:uiPriority w:val="1"/>
    <w:qFormat/>
    <w:rsid w:val="00FE60DA"/>
    <w:pPr>
      <w:widowControl w:val="0"/>
      <w:autoSpaceDE w:val="0"/>
      <w:autoSpaceDN w:val="0"/>
      <w:spacing w:after="0" w:line="240" w:lineRule="auto"/>
      <w:ind w:left="840" w:hanging="360"/>
    </w:pPr>
    <w:rPr>
      <w:rFonts w:ascii="Arial" w:eastAsia="Arial" w:hAnsi="Arial" w:cs="Arial"/>
    </w:rPr>
  </w:style>
  <w:style w:type="character" w:styleId="Hyperlink">
    <w:name w:val="Hyperlink"/>
    <w:basedOn w:val="DefaultParagraphFont"/>
    <w:uiPriority w:val="99"/>
    <w:unhideWhenUsed/>
    <w:rsid w:val="00FE60DA"/>
    <w:rPr>
      <w:color w:val="0000FF"/>
      <w:u w:val="single"/>
    </w:rPr>
  </w:style>
  <w:style w:type="table" w:styleId="TableGrid">
    <w:name w:val="Table Grid"/>
    <w:basedOn w:val="TableNormal"/>
    <w:uiPriority w:val="39"/>
    <w:rsid w:val="00FE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60D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34B68"/>
    <w:rPr>
      <w:color w:val="605E5C"/>
      <w:shd w:val="clear" w:color="auto" w:fill="E1DFDD"/>
    </w:rPr>
  </w:style>
  <w:style w:type="character" w:styleId="FollowedHyperlink">
    <w:name w:val="FollowedHyperlink"/>
    <w:basedOn w:val="DefaultParagraphFont"/>
    <w:uiPriority w:val="99"/>
    <w:semiHidden/>
    <w:unhideWhenUsed/>
    <w:rsid w:val="00917DE4"/>
    <w:rPr>
      <w:color w:val="954F72" w:themeColor="followedHyperlink"/>
      <w:u w:val="single"/>
    </w:rPr>
  </w:style>
  <w:style w:type="paragraph" w:styleId="BalloonText">
    <w:name w:val="Balloon Text"/>
    <w:basedOn w:val="Normal"/>
    <w:link w:val="BalloonTextChar"/>
    <w:uiPriority w:val="99"/>
    <w:semiHidden/>
    <w:unhideWhenUsed/>
    <w:rsid w:val="00672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53"/>
    <w:rPr>
      <w:rFonts w:ascii="Segoe UI" w:hAnsi="Segoe UI" w:cs="Segoe UI"/>
      <w:sz w:val="18"/>
      <w:szCs w:val="18"/>
    </w:rPr>
  </w:style>
  <w:style w:type="paragraph" w:styleId="Bibliography">
    <w:name w:val="Bibliography"/>
    <w:basedOn w:val="Normal"/>
    <w:next w:val="Normal"/>
    <w:uiPriority w:val="37"/>
    <w:semiHidden/>
    <w:unhideWhenUsed/>
    <w:rsid w:val="00672453"/>
  </w:style>
  <w:style w:type="paragraph" w:styleId="BlockText">
    <w:name w:val="Block Text"/>
    <w:basedOn w:val="Normal"/>
    <w:uiPriority w:val="99"/>
    <w:semiHidden/>
    <w:unhideWhenUsed/>
    <w:rsid w:val="0067245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672453"/>
    <w:pPr>
      <w:spacing w:after="120" w:line="480" w:lineRule="auto"/>
    </w:pPr>
  </w:style>
  <w:style w:type="character" w:customStyle="1" w:styleId="BodyText2Char">
    <w:name w:val="Body Text 2 Char"/>
    <w:basedOn w:val="DefaultParagraphFont"/>
    <w:link w:val="BodyText2"/>
    <w:uiPriority w:val="99"/>
    <w:semiHidden/>
    <w:rsid w:val="00672453"/>
  </w:style>
  <w:style w:type="paragraph" w:styleId="BodyText3">
    <w:name w:val="Body Text 3"/>
    <w:basedOn w:val="Normal"/>
    <w:link w:val="BodyText3Char"/>
    <w:uiPriority w:val="99"/>
    <w:semiHidden/>
    <w:unhideWhenUsed/>
    <w:rsid w:val="00672453"/>
    <w:pPr>
      <w:spacing w:after="120"/>
    </w:pPr>
    <w:rPr>
      <w:sz w:val="16"/>
      <w:szCs w:val="16"/>
    </w:rPr>
  </w:style>
  <w:style w:type="character" w:customStyle="1" w:styleId="BodyText3Char">
    <w:name w:val="Body Text 3 Char"/>
    <w:basedOn w:val="DefaultParagraphFont"/>
    <w:link w:val="BodyText3"/>
    <w:uiPriority w:val="99"/>
    <w:semiHidden/>
    <w:rsid w:val="00672453"/>
    <w:rPr>
      <w:sz w:val="16"/>
      <w:szCs w:val="16"/>
    </w:rPr>
  </w:style>
  <w:style w:type="paragraph" w:styleId="BodyTextFirstIndent">
    <w:name w:val="Body Text First Indent"/>
    <w:basedOn w:val="BodyText"/>
    <w:link w:val="BodyTextFirstIndentChar"/>
    <w:uiPriority w:val="99"/>
    <w:semiHidden/>
    <w:unhideWhenUsed/>
    <w:rsid w:val="00672453"/>
    <w:pPr>
      <w:widowControl/>
      <w:autoSpaceDE/>
      <w:autoSpaceDN/>
      <w:spacing w:after="160" w:line="259" w:lineRule="auto"/>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semiHidden/>
    <w:rsid w:val="00672453"/>
    <w:rPr>
      <w:rFonts w:ascii="Arial" w:eastAsia="Arial" w:hAnsi="Arial" w:cs="Arial"/>
    </w:rPr>
  </w:style>
  <w:style w:type="paragraph" w:styleId="BodyTextIndent">
    <w:name w:val="Body Text Indent"/>
    <w:basedOn w:val="Normal"/>
    <w:link w:val="BodyTextIndentChar"/>
    <w:uiPriority w:val="99"/>
    <w:semiHidden/>
    <w:unhideWhenUsed/>
    <w:rsid w:val="00672453"/>
    <w:pPr>
      <w:spacing w:after="120"/>
      <w:ind w:left="283"/>
    </w:pPr>
  </w:style>
  <w:style w:type="character" w:customStyle="1" w:styleId="BodyTextIndentChar">
    <w:name w:val="Body Text Indent Char"/>
    <w:basedOn w:val="DefaultParagraphFont"/>
    <w:link w:val="BodyTextIndent"/>
    <w:uiPriority w:val="99"/>
    <w:semiHidden/>
    <w:rsid w:val="00672453"/>
  </w:style>
  <w:style w:type="paragraph" w:styleId="BodyTextFirstIndent2">
    <w:name w:val="Body Text First Indent 2"/>
    <w:basedOn w:val="BodyTextIndent"/>
    <w:link w:val="BodyTextFirstIndent2Char"/>
    <w:uiPriority w:val="99"/>
    <w:semiHidden/>
    <w:unhideWhenUsed/>
    <w:rsid w:val="0067245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72453"/>
  </w:style>
  <w:style w:type="paragraph" w:styleId="BodyTextIndent2">
    <w:name w:val="Body Text Indent 2"/>
    <w:basedOn w:val="Normal"/>
    <w:link w:val="BodyTextIndent2Char"/>
    <w:uiPriority w:val="99"/>
    <w:semiHidden/>
    <w:unhideWhenUsed/>
    <w:rsid w:val="00672453"/>
    <w:pPr>
      <w:spacing w:after="120" w:line="480" w:lineRule="auto"/>
      <w:ind w:left="283"/>
    </w:pPr>
  </w:style>
  <w:style w:type="character" w:customStyle="1" w:styleId="BodyTextIndent2Char">
    <w:name w:val="Body Text Indent 2 Char"/>
    <w:basedOn w:val="DefaultParagraphFont"/>
    <w:link w:val="BodyTextIndent2"/>
    <w:uiPriority w:val="99"/>
    <w:semiHidden/>
    <w:rsid w:val="00672453"/>
  </w:style>
  <w:style w:type="paragraph" w:styleId="BodyTextIndent3">
    <w:name w:val="Body Text Indent 3"/>
    <w:basedOn w:val="Normal"/>
    <w:link w:val="BodyTextIndent3Char"/>
    <w:uiPriority w:val="99"/>
    <w:semiHidden/>
    <w:unhideWhenUsed/>
    <w:rsid w:val="006724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2453"/>
    <w:rPr>
      <w:sz w:val="16"/>
      <w:szCs w:val="16"/>
    </w:rPr>
  </w:style>
  <w:style w:type="paragraph" w:styleId="Caption">
    <w:name w:val="caption"/>
    <w:basedOn w:val="Normal"/>
    <w:next w:val="Normal"/>
    <w:uiPriority w:val="35"/>
    <w:semiHidden/>
    <w:unhideWhenUsed/>
    <w:qFormat/>
    <w:rsid w:val="0067245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72453"/>
    <w:pPr>
      <w:spacing w:after="0" w:line="240" w:lineRule="auto"/>
      <w:ind w:left="4252"/>
    </w:pPr>
  </w:style>
  <w:style w:type="character" w:customStyle="1" w:styleId="ClosingChar">
    <w:name w:val="Closing Char"/>
    <w:basedOn w:val="DefaultParagraphFont"/>
    <w:link w:val="Closing"/>
    <w:uiPriority w:val="99"/>
    <w:semiHidden/>
    <w:rsid w:val="00672453"/>
  </w:style>
  <w:style w:type="paragraph" w:styleId="CommentText">
    <w:name w:val="annotation text"/>
    <w:basedOn w:val="Normal"/>
    <w:link w:val="CommentTextChar"/>
    <w:uiPriority w:val="99"/>
    <w:semiHidden/>
    <w:unhideWhenUsed/>
    <w:rsid w:val="00672453"/>
    <w:pPr>
      <w:spacing w:line="240" w:lineRule="auto"/>
    </w:pPr>
    <w:rPr>
      <w:sz w:val="20"/>
      <w:szCs w:val="20"/>
    </w:rPr>
  </w:style>
  <w:style w:type="character" w:customStyle="1" w:styleId="CommentTextChar">
    <w:name w:val="Comment Text Char"/>
    <w:basedOn w:val="DefaultParagraphFont"/>
    <w:link w:val="CommentText"/>
    <w:uiPriority w:val="99"/>
    <w:semiHidden/>
    <w:rsid w:val="00672453"/>
    <w:rPr>
      <w:sz w:val="20"/>
      <w:szCs w:val="20"/>
    </w:rPr>
  </w:style>
  <w:style w:type="paragraph" w:styleId="CommentSubject">
    <w:name w:val="annotation subject"/>
    <w:basedOn w:val="CommentText"/>
    <w:next w:val="CommentText"/>
    <w:link w:val="CommentSubjectChar"/>
    <w:uiPriority w:val="99"/>
    <w:semiHidden/>
    <w:unhideWhenUsed/>
    <w:rsid w:val="00672453"/>
    <w:rPr>
      <w:b/>
      <w:bCs/>
    </w:rPr>
  </w:style>
  <w:style w:type="character" w:customStyle="1" w:styleId="CommentSubjectChar">
    <w:name w:val="Comment Subject Char"/>
    <w:basedOn w:val="CommentTextChar"/>
    <w:link w:val="CommentSubject"/>
    <w:uiPriority w:val="99"/>
    <w:semiHidden/>
    <w:rsid w:val="00672453"/>
    <w:rPr>
      <w:b/>
      <w:bCs/>
      <w:sz w:val="20"/>
      <w:szCs w:val="20"/>
    </w:rPr>
  </w:style>
  <w:style w:type="paragraph" w:styleId="Date">
    <w:name w:val="Date"/>
    <w:basedOn w:val="Normal"/>
    <w:next w:val="Normal"/>
    <w:link w:val="DateChar"/>
    <w:uiPriority w:val="99"/>
    <w:semiHidden/>
    <w:unhideWhenUsed/>
    <w:rsid w:val="00672453"/>
  </w:style>
  <w:style w:type="character" w:customStyle="1" w:styleId="DateChar">
    <w:name w:val="Date Char"/>
    <w:basedOn w:val="DefaultParagraphFont"/>
    <w:link w:val="Date"/>
    <w:uiPriority w:val="99"/>
    <w:semiHidden/>
    <w:rsid w:val="00672453"/>
  </w:style>
  <w:style w:type="paragraph" w:styleId="DocumentMap">
    <w:name w:val="Document Map"/>
    <w:basedOn w:val="Normal"/>
    <w:link w:val="DocumentMapChar"/>
    <w:uiPriority w:val="99"/>
    <w:semiHidden/>
    <w:unhideWhenUsed/>
    <w:rsid w:val="006724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2453"/>
    <w:rPr>
      <w:rFonts w:ascii="Segoe UI" w:hAnsi="Segoe UI" w:cs="Segoe UI"/>
      <w:sz w:val="16"/>
      <w:szCs w:val="16"/>
    </w:rPr>
  </w:style>
  <w:style w:type="paragraph" w:styleId="E-mailSignature">
    <w:name w:val="E-mail Signature"/>
    <w:basedOn w:val="Normal"/>
    <w:link w:val="E-mailSignatureChar"/>
    <w:uiPriority w:val="99"/>
    <w:semiHidden/>
    <w:unhideWhenUsed/>
    <w:rsid w:val="00672453"/>
    <w:pPr>
      <w:spacing w:after="0" w:line="240" w:lineRule="auto"/>
    </w:pPr>
  </w:style>
  <w:style w:type="character" w:customStyle="1" w:styleId="E-mailSignatureChar">
    <w:name w:val="E-mail Signature Char"/>
    <w:basedOn w:val="DefaultParagraphFont"/>
    <w:link w:val="E-mailSignature"/>
    <w:uiPriority w:val="99"/>
    <w:semiHidden/>
    <w:rsid w:val="00672453"/>
  </w:style>
  <w:style w:type="paragraph" w:styleId="EndnoteText">
    <w:name w:val="endnote text"/>
    <w:basedOn w:val="Normal"/>
    <w:link w:val="EndnoteTextChar"/>
    <w:uiPriority w:val="99"/>
    <w:semiHidden/>
    <w:unhideWhenUsed/>
    <w:rsid w:val="006724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453"/>
    <w:rPr>
      <w:sz w:val="20"/>
      <w:szCs w:val="20"/>
    </w:rPr>
  </w:style>
  <w:style w:type="paragraph" w:styleId="EnvelopeAddress">
    <w:name w:val="envelope address"/>
    <w:basedOn w:val="Normal"/>
    <w:uiPriority w:val="99"/>
    <w:semiHidden/>
    <w:unhideWhenUsed/>
    <w:rsid w:val="006724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7245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72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53"/>
  </w:style>
  <w:style w:type="paragraph" w:styleId="FootnoteText">
    <w:name w:val="footnote text"/>
    <w:basedOn w:val="Normal"/>
    <w:link w:val="FootnoteTextChar"/>
    <w:uiPriority w:val="99"/>
    <w:semiHidden/>
    <w:unhideWhenUsed/>
    <w:rsid w:val="00672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453"/>
    <w:rPr>
      <w:sz w:val="20"/>
      <w:szCs w:val="20"/>
    </w:rPr>
  </w:style>
  <w:style w:type="paragraph" w:styleId="Header">
    <w:name w:val="header"/>
    <w:basedOn w:val="Normal"/>
    <w:link w:val="HeaderChar"/>
    <w:uiPriority w:val="99"/>
    <w:unhideWhenUsed/>
    <w:rsid w:val="00672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53"/>
  </w:style>
  <w:style w:type="character" w:customStyle="1" w:styleId="Heading2Char">
    <w:name w:val="Heading 2 Char"/>
    <w:basedOn w:val="DefaultParagraphFont"/>
    <w:link w:val="Heading2"/>
    <w:uiPriority w:val="9"/>
    <w:semiHidden/>
    <w:rsid w:val="0067245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7245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724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24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724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724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245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72453"/>
    <w:pPr>
      <w:spacing w:after="0" w:line="240" w:lineRule="auto"/>
    </w:pPr>
    <w:rPr>
      <w:i/>
      <w:iCs/>
    </w:rPr>
  </w:style>
  <w:style w:type="character" w:customStyle="1" w:styleId="HTMLAddressChar">
    <w:name w:val="HTML Address Char"/>
    <w:basedOn w:val="DefaultParagraphFont"/>
    <w:link w:val="HTMLAddress"/>
    <w:uiPriority w:val="99"/>
    <w:semiHidden/>
    <w:rsid w:val="00672453"/>
    <w:rPr>
      <w:i/>
      <w:iCs/>
    </w:rPr>
  </w:style>
  <w:style w:type="paragraph" w:styleId="HTMLPreformatted">
    <w:name w:val="HTML Preformatted"/>
    <w:basedOn w:val="Normal"/>
    <w:link w:val="HTMLPreformattedChar"/>
    <w:uiPriority w:val="99"/>
    <w:semiHidden/>
    <w:unhideWhenUsed/>
    <w:rsid w:val="0067245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2453"/>
    <w:rPr>
      <w:rFonts w:ascii="Consolas" w:hAnsi="Consolas" w:cs="Consolas"/>
      <w:sz w:val="20"/>
      <w:szCs w:val="20"/>
    </w:rPr>
  </w:style>
  <w:style w:type="paragraph" w:styleId="Index1">
    <w:name w:val="index 1"/>
    <w:basedOn w:val="Normal"/>
    <w:next w:val="Normal"/>
    <w:autoRedefine/>
    <w:uiPriority w:val="99"/>
    <w:semiHidden/>
    <w:unhideWhenUsed/>
    <w:rsid w:val="00672453"/>
    <w:pPr>
      <w:spacing w:after="0" w:line="240" w:lineRule="auto"/>
      <w:ind w:left="220" w:hanging="220"/>
    </w:pPr>
  </w:style>
  <w:style w:type="paragraph" w:styleId="Index2">
    <w:name w:val="index 2"/>
    <w:basedOn w:val="Normal"/>
    <w:next w:val="Normal"/>
    <w:autoRedefine/>
    <w:uiPriority w:val="99"/>
    <w:semiHidden/>
    <w:unhideWhenUsed/>
    <w:rsid w:val="00672453"/>
    <w:pPr>
      <w:spacing w:after="0" w:line="240" w:lineRule="auto"/>
      <w:ind w:left="440" w:hanging="220"/>
    </w:pPr>
  </w:style>
  <w:style w:type="paragraph" w:styleId="Index3">
    <w:name w:val="index 3"/>
    <w:basedOn w:val="Normal"/>
    <w:next w:val="Normal"/>
    <w:autoRedefine/>
    <w:uiPriority w:val="99"/>
    <w:semiHidden/>
    <w:unhideWhenUsed/>
    <w:rsid w:val="00672453"/>
    <w:pPr>
      <w:spacing w:after="0" w:line="240" w:lineRule="auto"/>
      <w:ind w:left="660" w:hanging="220"/>
    </w:pPr>
  </w:style>
  <w:style w:type="paragraph" w:styleId="Index4">
    <w:name w:val="index 4"/>
    <w:basedOn w:val="Normal"/>
    <w:next w:val="Normal"/>
    <w:autoRedefine/>
    <w:uiPriority w:val="99"/>
    <w:semiHidden/>
    <w:unhideWhenUsed/>
    <w:rsid w:val="00672453"/>
    <w:pPr>
      <w:spacing w:after="0" w:line="240" w:lineRule="auto"/>
      <w:ind w:left="880" w:hanging="220"/>
    </w:pPr>
  </w:style>
  <w:style w:type="paragraph" w:styleId="Index5">
    <w:name w:val="index 5"/>
    <w:basedOn w:val="Normal"/>
    <w:next w:val="Normal"/>
    <w:autoRedefine/>
    <w:uiPriority w:val="99"/>
    <w:semiHidden/>
    <w:unhideWhenUsed/>
    <w:rsid w:val="00672453"/>
    <w:pPr>
      <w:spacing w:after="0" w:line="240" w:lineRule="auto"/>
      <w:ind w:left="1100" w:hanging="220"/>
    </w:pPr>
  </w:style>
  <w:style w:type="paragraph" w:styleId="Index6">
    <w:name w:val="index 6"/>
    <w:basedOn w:val="Normal"/>
    <w:next w:val="Normal"/>
    <w:autoRedefine/>
    <w:uiPriority w:val="99"/>
    <w:semiHidden/>
    <w:unhideWhenUsed/>
    <w:rsid w:val="00672453"/>
    <w:pPr>
      <w:spacing w:after="0" w:line="240" w:lineRule="auto"/>
      <w:ind w:left="1320" w:hanging="220"/>
    </w:pPr>
  </w:style>
  <w:style w:type="paragraph" w:styleId="Index7">
    <w:name w:val="index 7"/>
    <w:basedOn w:val="Normal"/>
    <w:next w:val="Normal"/>
    <w:autoRedefine/>
    <w:uiPriority w:val="99"/>
    <w:semiHidden/>
    <w:unhideWhenUsed/>
    <w:rsid w:val="00672453"/>
    <w:pPr>
      <w:spacing w:after="0" w:line="240" w:lineRule="auto"/>
      <w:ind w:left="1540" w:hanging="220"/>
    </w:pPr>
  </w:style>
  <w:style w:type="paragraph" w:styleId="Index8">
    <w:name w:val="index 8"/>
    <w:basedOn w:val="Normal"/>
    <w:next w:val="Normal"/>
    <w:autoRedefine/>
    <w:uiPriority w:val="99"/>
    <w:semiHidden/>
    <w:unhideWhenUsed/>
    <w:rsid w:val="00672453"/>
    <w:pPr>
      <w:spacing w:after="0" w:line="240" w:lineRule="auto"/>
      <w:ind w:left="1760" w:hanging="220"/>
    </w:pPr>
  </w:style>
  <w:style w:type="paragraph" w:styleId="Index9">
    <w:name w:val="index 9"/>
    <w:basedOn w:val="Normal"/>
    <w:next w:val="Normal"/>
    <w:autoRedefine/>
    <w:uiPriority w:val="99"/>
    <w:semiHidden/>
    <w:unhideWhenUsed/>
    <w:rsid w:val="00672453"/>
    <w:pPr>
      <w:spacing w:after="0" w:line="240" w:lineRule="auto"/>
      <w:ind w:left="1980" w:hanging="220"/>
    </w:pPr>
  </w:style>
  <w:style w:type="paragraph" w:styleId="IndexHeading">
    <w:name w:val="index heading"/>
    <w:basedOn w:val="Normal"/>
    <w:next w:val="Index1"/>
    <w:uiPriority w:val="99"/>
    <w:semiHidden/>
    <w:unhideWhenUsed/>
    <w:rsid w:val="006724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24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2453"/>
    <w:rPr>
      <w:i/>
      <w:iCs/>
      <w:color w:val="4472C4" w:themeColor="accent1"/>
    </w:rPr>
  </w:style>
  <w:style w:type="paragraph" w:styleId="List">
    <w:name w:val="List"/>
    <w:basedOn w:val="Normal"/>
    <w:uiPriority w:val="99"/>
    <w:semiHidden/>
    <w:unhideWhenUsed/>
    <w:rsid w:val="00672453"/>
    <w:pPr>
      <w:ind w:left="283" w:hanging="283"/>
      <w:contextualSpacing/>
    </w:pPr>
  </w:style>
  <w:style w:type="paragraph" w:styleId="List2">
    <w:name w:val="List 2"/>
    <w:basedOn w:val="Normal"/>
    <w:uiPriority w:val="99"/>
    <w:semiHidden/>
    <w:unhideWhenUsed/>
    <w:rsid w:val="00672453"/>
    <w:pPr>
      <w:ind w:left="566" w:hanging="283"/>
      <w:contextualSpacing/>
    </w:pPr>
  </w:style>
  <w:style w:type="paragraph" w:styleId="List3">
    <w:name w:val="List 3"/>
    <w:basedOn w:val="Normal"/>
    <w:uiPriority w:val="99"/>
    <w:semiHidden/>
    <w:unhideWhenUsed/>
    <w:rsid w:val="00672453"/>
    <w:pPr>
      <w:ind w:left="849" w:hanging="283"/>
      <w:contextualSpacing/>
    </w:pPr>
  </w:style>
  <w:style w:type="paragraph" w:styleId="List4">
    <w:name w:val="List 4"/>
    <w:basedOn w:val="Normal"/>
    <w:uiPriority w:val="99"/>
    <w:semiHidden/>
    <w:unhideWhenUsed/>
    <w:rsid w:val="00672453"/>
    <w:pPr>
      <w:ind w:left="1132" w:hanging="283"/>
      <w:contextualSpacing/>
    </w:pPr>
  </w:style>
  <w:style w:type="paragraph" w:styleId="List5">
    <w:name w:val="List 5"/>
    <w:basedOn w:val="Normal"/>
    <w:uiPriority w:val="99"/>
    <w:semiHidden/>
    <w:unhideWhenUsed/>
    <w:rsid w:val="00672453"/>
    <w:pPr>
      <w:ind w:left="1415" w:hanging="283"/>
      <w:contextualSpacing/>
    </w:pPr>
  </w:style>
  <w:style w:type="paragraph" w:styleId="ListBullet">
    <w:name w:val="List Bullet"/>
    <w:basedOn w:val="Normal"/>
    <w:uiPriority w:val="99"/>
    <w:semiHidden/>
    <w:unhideWhenUsed/>
    <w:rsid w:val="00672453"/>
    <w:pPr>
      <w:numPr>
        <w:numId w:val="7"/>
      </w:numPr>
      <w:contextualSpacing/>
    </w:pPr>
  </w:style>
  <w:style w:type="paragraph" w:styleId="ListBullet2">
    <w:name w:val="List Bullet 2"/>
    <w:basedOn w:val="Normal"/>
    <w:uiPriority w:val="99"/>
    <w:semiHidden/>
    <w:unhideWhenUsed/>
    <w:rsid w:val="00672453"/>
    <w:pPr>
      <w:numPr>
        <w:numId w:val="8"/>
      </w:numPr>
      <w:contextualSpacing/>
    </w:pPr>
  </w:style>
  <w:style w:type="paragraph" w:styleId="ListBullet3">
    <w:name w:val="List Bullet 3"/>
    <w:basedOn w:val="Normal"/>
    <w:uiPriority w:val="99"/>
    <w:semiHidden/>
    <w:unhideWhenUsed/>
    <w:rsid w:val="00672453"/>
    <w:pPr>
      <w:numPr>
        <w:numId w:val="9"/>
      </w:numPr>
      <w:contextualSpacing/>
    </w:pPr>
  </w:style>
  <w:style w:type="paragraph" w:styleId="ListBullet4">
    <w:name w:val="List Bullet 4"/>
    <w:basedOn w:val="Normal"/>
    <w:uiPriority w:val="99"/>
    <w:semiHidden/>
    <w:unhideWhenUsed/>
    <w:rsid w:val="00672453"/>
    <w:pPr>
      <w:numPr>
        <w:numId w:val="10"/>
      </w:numPr>
      <w:contextualSpacing/>
    </w:pPr>
  </w:style>
  <w:style w:type="paragraph" w:styleId="ListBullet5">
    <w:name w:val="List Bullet 5"/>
    <w:basedOn w:val="Normal"/>
    <w:uiPriority w:val="99"/>
    <w:semiHidden/>
    <w:unhideWhenUsed/>
    <w:rsid w:val="00672453"/>
    <w:pPr>
      <w:numPr>
        <w:numId w:val="11"/>
      </w:numPr>
      <w:contextualSpacing/>
    </w:pPr>
  </w:style>
  <w:style w:type="paragraph" w:styleId="ListContinue">
    <w:name w:val="List Continue"/>
    <w:basedOn w:val="Normal"/>
    <w:uiPriority w:val="99"/>
    <w:semiHidden/>
    <w:unhideWhenUsed/>
    <w:rsid w:val="00672453"/>
    <w:pPr>
      <w:spacing w:after="120"/>
      <w:ind w:left="283"/>
      <w:contextualSpacing/>
    </w:pPr>
  </w:style>
  <w:style w:type="paragraph" w:styleId="ListContinue2">
    <w:name w:val="List Continue 2"/>
    <w:basedOn w:val="Normal"/>
    <w:uiPriority w:val="99"/>
    <w:semiHidden/>
    <w:unhideWhenUsed/>
    <w:rsid w:val="00672453"/>
    <w:pPr>
      <w:spacing w:after="120"/>
      <w:ind w:left="566"/>
      <w:contextualSpacing/>
    </w:pPr>
  </w:style>
  <w:style w:type="paragraph" w:styleId="ListContinue3">
    <w:name w:val="List Continue 3"/>
    <w:basedOn w:val="Normal"/>
    <w:uiPriority w:val="99"/>
    <w:semiHidden/>
    <w:unhideWhenUsed/>
    <w:rsid w:val="00672453"/>
    <w:pPr>
      <w:spacing w:after="120"/>
      <w:ind w:left="849"/>
      <w:contextualSpacing/>
    </w:pPr>
  </w:style>
  <w:style w:type="paragraph" w:styleId="ListContinue4">
    <w:name w:val="List Continue 4"/>
    <w:basedOn w:val="Normal"/>
    <w:uiPriority w:val="99"/>
    <w:semiHidden/>
    <w:unhideWhenUsed/>
    <w:rsid w:val="00672453"/>
    <w:pPr>
      <w:spacing w:after="120"/>
      <w:ind w:left="1132"/>
      <w:contextualSpacing/>
    </w:pPr>
  </w:style>
  <w:style w:type="paragraph" w:styleId="ListContinue5">
    <w:name w:val="List Continue 5"/>
    <w:basedOn w:val="Normal"/>
    <w:uiPriority w:val="99"/>
    <w:semiHidden/>
    <w:unhideWhenUsed/>
    <w:rsid w:val="00672453"/>
    <w:pPr>
      <w:spacing w:after="120"/>
      <w:ind w:left="1415"/>
      <w:contextualSpacing/>
    </w:pPr>
  </w:style>
  <w:style w:type="paragraph" w:styleId="ListNumber">
    <w:name w:val="List Number"/>
    <w:basedOn w:val="Normal"/>
    <w:uiPriority w:val="99"/>
    <w:semiHidden/>
    <w:unhideWhenUsed/>
    <w:rsid w:val="00672453"/>
    <w:pPr>
      <w:numPr>
        <w:numId w:val="12"/>
      </w:numPr>
      <w:contextualSpacing/>
    </w:pPr>
  </w:style>
  <w:style w:type="paragraph" w:styleId="ListNumber2">
    <w:name w:val="List Number 2"/>
    <w:basedOn w:val="Normal"/>
    <w:uiPriority w:val="99"/>
    <w:semiHidden/>
    <w:unhideWhenUsed/>
    <w:rsid w:val="00672453"/>
    <w:pPr>
      <w:numPr>
        <w:numId w:val="13"/>
      </w:numPr>
      <w:contextualSpacing/>
    </w:pPr>
  </w:style>
  <w:style w:type="paragraph" w:styleId="ListNumber3">
    <w:name w:val="List Number 3"/>
    <w:basedOn w:val="Normal"/>
    <w:uiPriority w:val="99"/>
    <w:semiHidden/>
    <w:unhideWhenUsed/>
    <w:rsid w:val="00672453"/>
    <w:pPr>
      <w:numPr>
        <w:numId w:val="14"/>
      </w:numPr>
      <w:contextualSpacing/>
    </w:pPr>
  </w:style>
  <w:style w:type="paragraph" w:styleId="ListNumber4">
    <w:name w:val="List Number 4"/>
    <w:basedOn w:val="Normal"/>
    <w:uiPriority w:val="99"/>
    <w:semiHidden/>
    <w:unhideWhenUsed/>
    <w:rsid w:val="00672453"/>
    <w:pPr>
      <w:numPr>
        <w:numId w:val="15"/>
      </w:numPr>
      <w:contextualSpacing/>
    </w:pPr>
  </w:style>
  <w:style w:type="paragraph" w:styleId="ListNumber5">
    <w:name w:val="List Number 5"/>
    <w:basedOn w:val="Normal"/>
    <w:uiPriority w:val="99"/>
    <w:semiHidden/>
    <w:unhideWhenUsed/>
    <w:rsid w:val="00672453"/>
    <w:pPr>
      <w:numPr>
        <w:numId w:val="16"/>
      </w:numPr>
      <w:contextualSpacing/>
    </w:pPr>
  </w:style>
  <w:style w:type="paragraph" w:styleId="MacroText">
    <w:name w:val="macro"/>
    <w:link w:val="MacroTextChar"/>
    <w:uiPriority w:val="99"/>
    <w:semiHidden/>
    <w:unhideWhenUsed/>
    <w:rsid w:val="0067245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672453"/>
    <w:rPr>
      <w:rFonts w:ascii="Consolas" w:hAnsi="Consolas" w:cs="Consolas"/>
      <w:sz w:val="20"/>
      <w:szCs w:val="20"/>
    </w:rPr>
  </w:style>
  <w:style w:type="paragraph" w:styleId="MessageHeader">
    <w:name w:val="Message Header"/>
    <w:basedOn w:val="Normal"/>
    <w:link w:val="MessageHeaderChar"/>
    <w:uiPriority w:val="99"/>
    <w:semiHidden/>
    <w:unhideWhenUsed/>
    <w:rsid w:val="006724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2453"/>
    <w:rPr>
      <w:rFonts w:asciiTheme="majorHAnsi" w:eastAsiaTheme="majorEastAsia" w:hAnsiTheme="majorHAnsi" w:cstheme="majorBidi"/>
      <w:sz w:val="24"/>
      <w:szCs w:val="24"/>
      <w:shd w:val="pct20" w:color="auto" w:fill="auto"/>
    </w:rPr>
  </w:style>
  <w:style w:type="paragraph" w:styleId="NoSpacing">
    <w:name w:val="No Spacing"/>
    <w:uiPriority w:val="1"/>
    <w:qFormat/>
    <w:rsid w:val="00672453"/>
    <w:pPr>
      <w:spacing w:after="0" w:line="240" w:lineRule="auto"/>
    </w:pPr>
  </w:style>
  <w:style w:type="paragraph" w:styleId="NormalWeb">
    <w:name w:val="Normal (Web)"/>
    <w:basedOn w:val="Normal"/>
    <w:uiPriority w:val="99"/>
    <w:semiHidden/>
    <w:unhideWhenUsed/>
    <w:rsid w:val="00672453"/>
    <w:rPr>
      <w:rFonts w:ascii="Times New Roman" w:hAnsi="Times New Roman" w:cs="Times New Roman"/>
      <w:sz w:val="24"/>
      <w:szCs w:val="24"/>
    </w:rPr>
  </w:style>
  <w:style w:type="paragraph" w:styleId="NormalIndent">
    <w:name w:val="Normal Indent"/>
    <w:basedOn w:val="Normal"/>
    <w:uiPriority w:val="99"/>
    <w:semiHidden/>
    <w:unhideWhenUsed/>
    <w:rsid w:val="00672453"/>
    <w:pPr>
      <w:ind w:left="720"/>
    </w:pPr>
  </w:style>
  <w:style w:type="paragraph" w:styleId="NoteHeading">
    <w:name w:val="Note Heading"/>
    <w:basedOn w:val="Normal"/>
    <w:next w:val="Normal"/>
    <w:link w:val="NoteHeadingChar"/>
    <w:uiPriority w:val="99"/>
    <w:semiHidden/>
    <w:unhideWhenUsed/>
    <w:rsid w:val="00672453"/>
    <w:pPr>
      <w:spacing w:after="0" w:line="240" w:lineRule="auto"/>
    </w:pPr>
  </w:style>
  <w:style w:type="character" w:customStyle="1" w:styleId="NoteHeadingChar">
    <w:name w:val="Note Heading Char"/>
    <w:basedOn w:val="DefaultParagraphFont"/>
    <w:link w:val="NoteHeading"/>
    <w:uiPriority w:val="99"/>
    <w:semiHidden/>
    <w:rsid w:val="00672453"/>
  </w:style>
  <w:style w:type="paragraph" w:styleId="PlainText">
    <w:name w:val="Plain Text"/>
    <w:basedOn w:val="Normal"/>
    <w:link w:val="PlainTextChar"/>
    <w:uiPriority w:val="99"/>
    <w:semiHidden/>
    <w:unhideWhenUsed/>
    <w:rsid w:val="006724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2453"/>
    <w:rPr>
      <w:rFonts w:ascii="Consolas" w:hAnsi="Consolas" w:cs="Consolas"/>
      <w:sz w:val="21"/>
      <w:szCs w:val="21"/>
    </w:rPr>
  </w:style>
  <w:style w:type="paragraph" w:styleId="Quote">
    <w:name w:val="Quote"/>
    <w:basedOn w:val="Normal"/>
    <w:next w:val="Normal"/>
    <w:link w:val="QuoteChar"/>
    <w:uiPriority w:val="29"/>
    <w:qFormat/>
    <w:rsid w:val="006724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72453"/>
    <w:rPr>
      <w:i/>
      <w:iCs/>
      <w:color w:val="404040" w:themeColor="text1" w:themeTint="BF"/>
    </w:rPr>
  </w:style>
  <w:style w:type="paragraph" w:styleId="Salutation">
    <w:name w:val="Salutation"/>
    <w:basedOn w:val="Normal"/>
    <w:next w:val="Normal"/>
    <w:link w:val="SalutationChar"/>
    <w:uiPriority w:val="99"/>
    <w:semiHidden/>
    <w:unhideWhenUsed/>
    <w:rsid w:val="00672453"/>
  </w:style>
  <w:style w:type="character" w:customStyle="1" w:styleId="SalutationChar">
    <w:name w:val="Salutation Char"/>
    <w:basedOn w:val="DefaultParagraphFont"/>
    <w:link w:val="Salutation"/>
    <w:uiPriority w:val="99"/>
    <w:semiHidden/>
    <w:rsid w:val="00672453"/>
  </w:style>
  <w:style w:type="paragraph" w:styleId="Signature">
    <w:name w:val="Signature"/>
    <w:basedOn w:val="Normal"/>
    <w:link w:val="SignatureChar"/>
    <w:uiPriority w:val="99"/>
    <w:semiHidden/>
    <w:unhideWhenUsed/>
    <w:rsid w:val="00672453"/>
    <w:pPr>
      <w:spacing w:after="0" w:line="240" w:lineRule="auto"/>
      <w:ind w:left="4252"/>
    </w:pPr>
  </w:style>
  <w:style w:type="character" w:customStyle="1" w:styleId="SignatureChar">
    <w:name w:val="Signature Char"/>
    <w:basedOn w:val="DefaultParagraphFont"/>
    <w:link w:val="Signature"/>
    <w:uiPriority w:val="99"/>
    <w:semiHidden/>
    <w:rsid w:val="00672453"/>
  </w:style>
  <w:style w:type="paragraph" w:styleId="Subtitle">
    <w:name w:val="Subtitle"/>
    <w:basedOn w:val="Normal"/>
    <w:next w:val="Normal"/>
    <w:link w:val="SubtitleChar"/>
    <w:uiPriority w:val="11"/>
    <w:qFormat/>
    <w:rsid w:val="006724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245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72453"/>
    <w:pPr>
      <w:spacing w:after="0"/>
      <w:ind w:left="220" w:hanging="220"/>
    </w:pPr>
  </w:style>
  <w:style w:type="paragraph" w:styleId="TableofFigures">
    <w:name w:val="table of figures"/>
    <w:basedOn w:val="Normal"/>
    <w:next w:val="Normal"/>
    <w:uiPriority w:val="99"/>
    <w:semiHidden/>
    <w:unhideWhenUsed/>
    <w:rsid w:val="00672453"/>
    <w:pPr>
      <w:spacing w:after="0"/>
    </w:pPr>
  </w:style>
  <w:style w:type="paragraph" w:styleId="Title">
    <w:name w:val="Title"/>
    <w:basedOn w:val="Normal"/>
    <w:next w:val="Normal"/>
    <w:link w:val="TitleChar"/>
    <w:uiPriority w:val="10"/>
    <w:qFormat/>
    <w:rsid w:val="00672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5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7245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72453"/>
    <w:pPr>
      <w:spacing w:after="100"/>
    </w:pPr>
  </w:style>
  <w:style w:type="paragraph" w:styleId="TOC2">
    <w:name w:val="toc 2"/>
    <w:basedOn w:val="Normal"/>
    <w:next w:val="Normal"/>
    <w:autoRedefine/>
    <w:uiPriority w:val="39"/>
    <w:semiHidden/>
    <w:unhideWhenUsed/>
    <w:rsid w:val="00672453"/>
    <w:pPr>
      <w:spacing w:after="100"/>
      <w:ind w:left="220"/>
    </w:pPr>
  </w:style>
  <w:style w:type="paragraph" w:styleId="TOC3">
    <w:name w:val="toc 3"/>
    <w:basedOn w:val="Normal"/>
    <w:next w:val="Normal"/>
    <w:autoRedefine/>
    <w:uiPriority w:val="39"/>
    <w:semiHidden/>
    <w:unhideWhenUsed/>
    <w:rsid w:val="00672453"/>
    <w:pPr>
      <w:spacing w:after="100"/>
      <w:ind w:left="440"/>
    </w:pPr>
  </w:style>
  <w:style w:type="paragraph" w:styleId="TOC4">
    <w:name w:val="toc 4"/>
    <w:basedOn w:val="Normal"/>
    <w:next w:val="Normal"/>
    <w:autoRedefine/>
    <w:uiPriority w:val="39"/>
    <w:semiHidden/>
    <w:unhideWhenUsed/>
    <w:rsid w:val="00672453"/>
    <w:pPr>
      <w:spacing w:after="100"/>
      <w:ind w:left="660"/>
    </w:pPr>
  </w:style>
  <w:style w:type="paragraph" w:styleId="TOC5">
    <w:name w:val="toc 5"/>
    <w:basedOn w:val="Normal"/>
    <w:next w:val="Normal"/>
    <w:autoRedefine/>
    <w:uiPriority w:val="39"/>
    <w:semiHidden/>
    <w:unhideWhenUsed/>
    <w:rsid w:val="00672453"/>
    <w:pPr>
      <w:spacing w:after="100"/>
      <w:ind w:left="880"/>
    </w:pPr>
  </w:style>
  <w:style w:type="paragraph" w:styleId="TOC6">
    <w:name w:val="toc 6"/>
    <w:basedOn w:val="Normal"/>
    <w:next w:val="Normal"/>
    <w:autoRedefine/>
    <w:uiPriority w:val="39"/>
    <w:semiHidden/>
    <w:unhideWhenUsed/>
    <w:rsid w:val="00672453"/>
    <w:pPr>
      <w:spacing w:after="100"/>
      <w:ind w:left="1100"/>
    </w:pPr>
  </w:style>
  <w:style w:type="paragraph" w:styleId="TOC7">
    <w:name w:val="toc 7"/>
    <w:basedOn w:val="Normal"/>
    <w:next w:val="Normal"/>
    <w:autoRedefine/>
    <w:uiPriority w:val="39"/>
    <w:semiHidden/>
    <w:unhideWhenUsed/>
    <w:rsid w:val="00672453"/>
    <w:pPr>
      <w:spacing w:after="100"/>
      <w:ind w:left="1320"/>
    </w:pPr>
  </w:style>
  <w:style w:type="paragraph" w:styleId="TOC8">
    <w:name w:val="toc 8"/>
    <w:basedOn w:val="Normal"/>
    <w:next w:val="Normal"/>
    <w:autoRedefine/>
    <w:uiPriority w:val="39"/>
    <w:semiHidden/>
    <w:unhideWhenUsed/>
    <w:rsid w:val="00672453"/>
    <w:pPr>
      <w:spacing w:after="100"/>
      <w:ind w:left="1540"/>
    </w:pPr>
  </w:style>
  <w:style w:type="paragraph" w:styleId="TOC9">
    <w:name w:val="toc 9"/>
    <w:basedOn w:val="Normal"/>
    <w:next w:val="Normal"/>
    <w:autoRedefine/>
    <w:uiPriority w:val="39"/>
    <w:semiHidden/>
    <w:unhideWhenUsed/>
    <w:rsid w:val="00672453"/>
    <w:pPr>
      <w:spacing w:after="100"/>
      <w:ind w:left="1760"/>
    </w:pPr>
  </w:style>
  <w:style w:type="paragraph" w:styleId="TOCHeading">
    <w:name w:val="TOC Heading"/>
    <w:basedOn w:val="Heading1"/>
    <w:next w:val="Normal"/>
    <w:uiPriority w:val="39"/>
    <w:semiHidden/>
    <w:unhideWhenUsed/>
    <w:qFormat/>
    <w:rsid w:val="006724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mary@fssu.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enue.ie/en/tax-professionals/tdm/value-added-tax/part03-taxable-%20transactions-goods-ica-services/state-procurement/goods-state-procur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ie/en/tax-professionals/tdm/value-added-tax/part03-taxable-transactions-goods-ica-services/state-procurement/goods-state-procuremen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3F4494C38DE4CAFCFDDCAD7D4B077" ma:contentTypeVersion="10" ma:contentTypeDescription="Create a new document." ma:contentTypeScope="" ma:versionID="f0026b41389cafcd9a9117002e50536f">
  <xsd:schema xmlns:xsd="http://www.w3.org/2001/XMLSchema" xmlns:xs="http://www.w3.org/2001/XMLSchema" xmlns:p="http://schemas.microsoft.com/office/2006/metadata/properties" xmlns:ns3="02084eb1-3cb6-4010-a18d-f29185a995c9" targetNamespace="http://schemas.microsoft.com/office/2006/metadata/properties" ma:root="true" ma:fieldsID="d87f1c2b5ba6c755959e9b1b43b78191" ns3:_="">
    <xsd:import namespace="02084eb1-3cb6-4010-a18d-f29185a995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84eb1-3cb6-4010-a18d-f29185a99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44C35-5C4D-4317-9B5C-936415DA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EA039-71A2-4A5B-B24E-281EEDF8D0F5}">
  <ds:schemaRefs>
    <ds:schemaRef ds:uri="http://schemas.microsoft.com/sharepoint/v3/contenttype/forms"/>
  </ds:schemaRefs>
</ds:datastoreItem>
</file>

<file path=customXml/itemProps3.xml><?xml version="1.0" encoding="utf-8"?>
<ds:datastoreItem xmlns:ds="http://schemas.openxmlformats.org/officeDocument/2006/customXml" ds:itemID="{9D74768F-1A08-4C2D-979F-9516053CD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84eb1-3cb6-4010-a18d-f29185a99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Emily O'Connell</cp:lastModifiedBy>
  <cp:revision>6</cp:revision>
  <cp:lastPrinted>2021-05-27T15:58:00Z</cp:lastPrinted>
  <dcterms:created xsi:type="dcterms:W3CDTF">2021-05-27T15:58:00Z</dcterms:created>
  <dcterms:modified xsi:type="dcterms:W3CDTF">2021-05-28T08:38:00Z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0x0101006433F4494C38DE4CAFCFDDCAD7D4B077</vt:lpwstr>
  </property>
</Properties>
</file>